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55F" w:rsidRPr="0005272A" w:rsidRDefault="002D355F" w:rsidP="002D355F">
      <w:pPr>
        <w:rPr>
          <w:b/>
          <w:sz w:val="28"/>
          <w:szCs w:val="28"/>
          <w:lang w:val="en-GB"/>
        </w:rPr>
      </w:pPr>
      <w:r w:rsidRPr="0005272A">
        <w:rPr>
          <w:b/>
          <w:sz w:val="28"/>
          <w:szCs w:val="28"/>
          <w:lang w:val="en-GB"/>
        </w:rPr>
        <w:t>Global Mega-Projects for Improved Infrastructure</w:t>
      </w:r>
    </w:p>
    <w:p w:rsidR="002D355F" w:rsidRPr="00863150" w:rsidRDefault="002D355F" w:rsidP="002D355F">
      <w:pPr>
        <w:rPr>
          <w:lang w:val="en-GB"/>
        </w:rPr>
      </w:pPr>
    </w:p>
    <w:p w:rsidR="002D355F" w:rsidRDefault="002D355F" w:rsidP="002D355F">
      <w:pPr>
        <w:rPr>
          <w:b/>
          <w:sz w:val="24"/>
          <w:lang w:val="en-GB"/>
        </w:rPr>
      </w:pPr>
      <w:r w:rsidRPr="00863150">
        <w:rPr>
          <w:b/>
          <w:sz w:val="24"/>
          <w:lang w:val="en-GB"/>
        </w:rPr>
        <w:t xml:space="preserve">Global trends such as </w:t>
      </w:r>
      <w:r>
        <w:rPr>
          <w:b/>
          <w:sz w:val="24"/>
          <w:lang w:val="en-GB"/>
        </w:rPr>
        <w:t>urbanisation and the population growth</w:t>
      </w:r>
      <w:r w:rsidRPr="00863150">
        <w:rPr>
          <w:b/>
          <w:sz w:val="24"/>
          <w:lang w:val="en-GB"/>
        </w:rPr>
        <w:t xml:space="preserve"> are important </w:t>
      </w:r>
      <w:r>
        <w:rPr>
          <w:b/>
          <w:sz w:val="24"/>
          <w:lang w:val="en-GB"/>
        </w:rPr>
        <w:t>triggers for</w:t>
      </w:r>
      <w:r w:rsidRPr="00863150">
        <w:rPr>
          <w:b/>
          <w:sz w:val="24"/>
          <w:lang w:val="en-GB"/>
        </w:rPr>
        <w:t xml:space="preserve"> innovations in the construction industry</w:t>
      </w:r>
      <w:r>
        <w:rPr>
          <w:b/>
          <w:sz w:val="24"/>
          <w:lang w:val="en-GB"/>
        </w:rPr>
        <w:t>. W</w:t>
      </w:r>
      <w:r w:rsidRPr="00863150">
        <w:rPr>
          <w:b/>
          <w:sz w:val="24"/>
          <w:lang w:val="en-GB"/>
        </w:rPr>
        <w:t>e</w:t>
      </w:r>
      <w:r>
        <w:rPr>
          <w:b/>
          <w:sz w:val="24"/>
          <w:lang w:val="en-GB"/>
        </w:rPr>
        <w:t xml:space="preserve"> </w:t>
      </w:r>
      <w:r w:rsidRPr="00863150">
        <w:rPr>
          <w:b/>
          <w:sz w:val="24"/>
          <w:lang w:val="en-GB"/>
        </w:rPr>
        <w:t>need to develop greater effi</w:t>
      </w:r>
      <w:r>
        <w:rPr>
          <w:b/>
          <w:sz w:val="24"/>
          <w:lang w:val="en-GB"/>
        </w:rPr>
        <w:t>c</w:t>
      </w:r>
      <w:r w:rsidRPr="00863150">
        <w:rPr>
          <w:b/>
          <w:sz w:val="24"/>
          <w:lang w:val="en-GB"/>
        </w:rPr>
        <w:t>ien</w:t>
      </w:r>
      <w:r>
        <w:rPr>
          <w:b/>
          <w:sz w:val="24"/>
          <w:lang w:val="en-GB"/>
        </w:rPr>
        <w:t>cy in construction p</w:t>
      </w:r>
      <w:r w:rsidRPr="00863150">
        <w:rPr>
          <w:b/>
          <w:sz w:val="24"/>
          <w:lang w:val="en-GB"/>
        </w:rPr>
        <w:t>ro</w:t>
      </w:r>
      <w:r>
        <w:rPr>
          <w:b/>
          <w:sz w:val="24"/>
          <w:lang w:val="en-GB"/>
        </w:rPr>
        <w:t>c</w:t>
      </w:r>
      <w:r w:rsidRPr="00863150">
        <w:rPr>
          <w:b/>
          <w:sz w:val="24"/>
          <w:lang w:val="en-GB"/>
        </w:rPr>
        <w:t>esse</w:t>
      </w:r>
      <w:r>
        <w:rPr>
          <w:b/>
          <w:sz w:val="24"/>
          <w:lang w:val="en-GB"/>
        </w:rPr>
        <w:t>s</w:t>
      </w:r>
      <w:r w:rsidRPr="00863150">
        <w:rPr>
          <w:b/>
          <w:sz w:val="24"/>
          <w:lang w:val="en-GB"/>
        </w:rPr>
        <w:t xml:space="preserve"> in order to meet the challenges as regards infrastructure</w:t>
      </w:r>
      <w:r>
        <w:rPr>
          <w:b/>
          <w:sz w:val="24"/>
          <w:lang w:val="en-GB"/>
        </w:rPr>
        <w:t>,</w:t>
      </w:r>
      <w:r w:rsidRPr="00863150">
        <w:rPr>
          <w:b/>
          <w:sz w:val="24"/>
          <w:lang w:val="en-GB"/>
        </w:rPr>
        <w:t xml:space="preserve"> especially in mega-c</w:t>
      </w:r>
      <w:r>
        <w:rPr>
          <w:b/>
          <w:sz w:val="24"/>
          <w:lang w:val="en-GB"/>
        </w:rPr>
        <w:t>ities</w:t>
      </w:r>
      <w:r w:rsidRPr="00863150">
        <w:rPr>
          <w:b/>
          <w:sz w:val="24"/>
          <w:lang w:val="en-GB"/>
        </w:rPr>
        <w:t xml:space="preserve">. </w:t>
      </w:r>
      <w:r>
        <w:rPr>
          <w:b/>
          <w:sz w:val="24"/>
          <w:lang w:val="en-GB"/>
        </w:rPr>
        <w:t>I</w:t>
      </w:r>
      <w:r w:rsidRPr="00863150">
        <w:rPr>
          <w:b/>
          <w:sz w:val="24"/>
          <w:lang w:val="en-GB"/>
        </w:rPr>
        <w:t xml:space="preserve">nfrastructure projects for </w:t>
      </w:r>
      <w:r>
        <w:rPr>
          <w:b/>
          <w:sz w:val="24"/>
          <w:lang w:val="en-GB"/>
        </w:rPr>
        <w:t xml:space="preserve">the </w:t>
      </w:r>
      <w:r w:rsidRPr="00863150">
        <w:rPr>
          <w:b/>
          <w:sz w:val="24"/>
          <w:lang w:val="en-GB"/>
        </w:rPr>
        <w:t xml:space="preserve">world </w:t>
      </w:r>
      <w:r>
        <w:rPr>
          <w:b/>
          <w:sz w:val="24"/>
          <w:lang w:val="en-GB"/>
        </w:rPr>
        <w:t xml:space="preserve">of </w:t>
      </w:r>
      <w:r w:rsidRPr="00863150">
        <w:rPr>
          <w:b/>
          <w:sz w:val="24"/>
          <w:lang w:val="en-GB"/>
        </w:rPr>
        <w:t>tomorrow</w:t>
      </w:r>
      <w:r w:rsidRPr="00331C27">
        <w:rPr>
          <w:b/>
          <w:sz w:val="24"/>
          <w:lang w:val="en-GB"/>
        </w:rPr>
        <w:t xml:space="preserve"> </w:t>
      </w:r>
      <w:r w:rsidRPr="00863150">
        <w:rPr>
          <w:b/>
          <w:sz w:val="24"/>
          <w:lang w:val="en-GB"/>
        </w:rPr>
        <w:t xml:space="preserve">are being implemented today </w:t>
      </w:r>
      <w:r>
        <w:rPr>
          <w:b/>
          <w:sz w:val="24"/>
          <w:lang w:val="en-GB"/>
        </w:rPr>
        <w:t>using</w:t>
      </w:r>
      <w:r w:rsidRPr="00863150">
        <w:rPr>
          <w:b/>
          <w:sz w:val="24"/>
          <w:lang w:val="en-GB"/>
        </w:rPr>
        <w:t xml:space="preserve"> the expertise of </w:t>
      </w:r>
      <w:proofErr w:type="spellStart"/>
      <w:r w:rsidRPr="00863150">
        <w:rPr>
          <w:b/>
          <w:sz w:val="24"/>
          <w:lang w:val="en-GB"/>
        </w:rPr>
        <w:t>Doka</w:t>
      </w:r>
      <w:proofErr w:type="spellEnd"/>
      <w:r>
        <w:rPr>
          <w:b/>
          <w:sz w:val="24"/>
          <w:lang w:val="en-GB"/>
        </w:rPr>
        <w:t>.</w:t>
      </w:r>
    </w:p>
    <w:p w:rsidR="002D355F" w:rsidRPr="00863150" w:rsidRDefault="002D355F" w:rsidP="002D355F">
      <w:pPr>
        <w:rPr>
          <w:lang w:val="en-GB"/>
        </w:rPr>
      </w:pPr>
    </w:p>
    <w:p w:rsidR="002D355F" w:rsidRPr="00577B7F" w:rsidRDefault="002D355F" w:rsidP="002D355F">
      <w:pPr>
        <w:rPr>
          <w:rFonts w:cs="Arial"/>
          <w:szCs w:val="22"/>
          <w:lang w:val="en-GB"/>
        </w:rPr>
      </w:pPr>
      <w:r w:rsidRPr="00577B7F">
        <w:rPr>
          <w:rFonts w:cs="Arial"/>
          <w:szCs w:val="22"/>
          <w:lang w:val="en-GB"/>
        </w:rPr>
        <w:t>Every year, some US$ 2.5 billion are invested in infrastructure worldwide. This is not enough by any means, as a recent study by the McKinsey Global Institute (</w:t>
      </w:r>
      <w:proofErr w:type="spellStart"/>
      <w:r w:rsidRPr="00577B7F">
        <w:rPr>
          <w:rFonts w:cs="Arial"/>
          <w:szCs w:val="22"/>
          <w:lang w:val="en-GB"/>
        </w:rPr>
        <w:t>McKinsey&amp;Company</w:t>
      </w:r>
      <w:proofErr w:type="spellEnd"/>
      <w:r w:rsidRPr="00577B7F">
        <w:rPr>
          <w:rFonts w:cs="Arial"/>
          <w:szCs w:val="22"/>
          <w:lang w:val="en-GB"/>
        </w:rPr>
        <w:t xml:space="preserve">) dated June 2016 demonstrates. As far as can be seen today, an investment of US$ 3.3 billion annually until 2030 would be necessary to keep pace with population growth, urbanisation and demographic change. In order to bridge the gap a variety of approaches will be necessary from both politics and industry. Here the construction sector is called upon in particular. One lever would be an increase in productivity in the construction of infrastructure projects, because a reduction in construction times reduces at the same time </w:t>
      </w:r>
      <w:r w:rsidRPr="00A8179A">
        <w:rPr>
          <w:rFonts w:cs="Arial"/>
          <w:szCs w:val="22"/>
          <w:lang w:val="en-GB"/>
        </w:rPr>
        <w:t>the</w:t>
      </w:r>
      <w:r w:rsidR="002C4D6B" w:rsidRPr="00A8179A">
        <w:rPr>
          <w:rFonts w:cs="Arial"/>
          <w:szCs w:val="22"/>
          <w:lang w:val="en-GB"/>
        </w:rPr>
        <w:t xml:space="preserve"> required</w:t>
      </w:r>
      <w:r w:rsidRPr="00A8179A">
        <w:rPr>
          <w:rFonts w:cs="Arial"/>
          <w:szCs w:val="22"/>
          <w:lang w:val="en-GB"/>
        </w:rPr>
        <w:t xml:space="preserve"> investment</w:t>
      </w:r>
      <w:r w:rsidR="002C4D6B" w:rsidRPr="00A8179A">
        <w:rPr>
          <w:rFonts w:cs="Arial"/>
          <w:szCs w:val="22"/>
          <w:lang w:val="en-GB"/>
        </w:rPr>
        <w:t>.</w:t>
      </w:r>
    </w:p>
    <w:p w:rsidR="002D355F" w:rsidRPr="00577B7F" w:rsidRDefault="002D355F" w:rsidP="002D355F">
      <w:pPr>
        <w:rPr>
          <w:rFonts w:cs="Arial"/>
          <w:szCs w:val="22"/>
          <w:lang w:val="en-GB"/>
        </w:rPr>
      </w:pPr>
    </w:p>
    <w:p w:rsidR="002D355F" w:rsidRPr="00577B7F" w:rsidRDefault="002D355F" w:rsidP="002D355F">
      <w:pPr>
        <w:rPr>
          <w:rFonts w:cs="Arial"/>
          <w:b/>
          <w:szCs w:val="22"/>
          <w:lang w:val="en-GB"/>
        </w:rPr>
      </w:pPr>
      <w:r w:rsidRPr="00577B7F">
        <w:rPr>
          <w:rFonts w:cs="Arial"/>
          <w:b/>
          <w:szCs w:val="22"/>
          <w:lang w:val="en-GB"/>
        </w:rPr>
        <w:t xml:space="preserve">Innovation for an improved infrastructure </w:t>
      </w:r>
    </w:p>
    <w:p w:rsidR="002D355F" w:rsidRPr="00577B7F" w:rsidRDefault="002D355F" w:rsidP="002D355F">
      <w:pPr>
        <w:rPr>
          <w:rFonts w:cs="Arial"/>
          <w:i/>
          <w:szCs w:val="22"/>
          <w:lang w:val="en-GB"/>
        </w:rPr>
      </w:pPr>
      <w:r w:rsidRPr="00577B7F">
        <w:rPr>
          <w:rFonts w:cs="Arial"/>
          <w:szCs w:val="22"/>
          <w:lang w:val="en-GB"/>
        </w:rPr>
        <w:t xml:space="preserve">It is evident that an enormous amount of potential is still dormant within the construction sector. According to a study some 57% of </w:t>
      </w:r>
      <w:r w:rsidR="002C4D6B">
        <w:rPr>
          <w:rFonts w:cs="Arial"/>
          <w:szCs w:val="22"/>
          <w:lang w:val="en-GB"/>
        </w:rPr>
        <w:t xml:space="preserve">the </w:t>
      </w:r>
      <w:r w:rsidR="002C4D6B" w:rsidRPr="00B51EC9">
        <w:rPr>
          <w:rFonts w:cs="Arial"/>
          <w:szCs w:val="22"/>
          <w:lang w:val="en-GB"/>
        </w:rPr>
        <w:t xml:space="preserve">operations in </w:t>
      </w:r>
      <w:r w:rsidRPr="00B51EC9">
        <w:rPr>
          <w:rFonts w:cs="Arial"/>
          <w:szCs w:val="22"/>
          <w:lang w:val="en-GB"/>
        </w:rPr>
        <w:t>construction</w:t>
      </w:r>
      <w:r w:rsidRPr="00577B7F">
        <w:rPr>
          <w:rFonts w:cs="Arial"/>
          <w:szCs w:val="22"/>
          <w:lang w:val="en-GB"/>
        </w:rPr>
        <w:t xml:space="preserve"> are due to activities which do not create added value – for example, inefficienc</w:t>
      </w:r>
      <w:r w:rsidR="002C4D6B">
        <w:rPr>
          <w:rFonts w:cs="Arial"/>
          <w:szCs w:val="22"/>
          <w:lang w:val="en-GB"/>
        </w:rPr>
        <w:t>ies</w:t>
      </w:r>
      <w:r w:rsidRPr="00577B7F">
        <w:rPr>
          <w:rFonts w:cs="Arial"/>
          <w:szCs w:val="22"/>
          <w:lang w:val="en-GB"/>
        </w:rPr>
        <w:t xml:space="preserve">, errors or lack of communication. </w:t>
      </w:r>
      <w:r w:rsidRPr="00577B7F">
        <w:rPr>
          <w:rFonts w:cs="Arial"/>
          <w:color w:val="auto"/>
          <w:szCs w:val="22"/>
          <w:lang w:val="en-GB"/>
        </w:rPr>
        <w:t xml:space="preserve">And if we study the development of productivity in the building industry in important industrial countries like Germany, the United Kingdom and the United States, it is clear that during the past twenty years this has stagnated or even declined, as the current study by the </w:t>
      </w:r>
      <w:r w:rsidRPr="00577B7F">
        <w:rPr>
          <w:rFonts w:cs="Arial"/>
          <w:szCs w:val="22"/>
          <w:lang w:val="en-GB"/>
        </w:rPr>
        <w:t>McKinsey Global Institute proves</w:t>
      </w:r>
      <w:r w:rsidRPr="00577B7F">
        <w:rPr>
          <w:rFonts w:cs="Arial"/>
          <w:color w:val="auto"/>
          <w:szCs w:val="22"/>
          <w:lang w:val="en-GB"/>
        </w:rPr>
        <w:t>.</w:t>
      </w:r>
      <w:r w:rsidRPr="00577B7F">
        <w:rPr>
          <w:rFonts w:cs="Arial"/>
          <w:szCs w:val="22"/>
          <w:lang w:val="en-GB"/>
        </w:rPr>
        <w:t xml:space="preserve"> As a supplier to the construction industry, the </w:t>
      </w:r>
      <w:proofErr w:type="spellStart"/>
      <w:r w:rsidRPr="00577B7F">
        <w:rPr>
          <w:rFonts w:cs="Arial"/>
          <w:szCs w:val="22"/>
          <w:lang w:val="en-GB"/>
        </w:rPr>
        <w:t>Doka</w:t>
      </w:r>
      <w:proofErr w:type="spellEnd"/>
      <w:r w:rsidRPr="00577B7F">
        <w:rPr>
          <w:rFonts w:cs="Arial"/>
          <w:szCs w:val="22"/>
          <w:lang w:val="en-GB"/>
        </w:rPr>
        <w:t xml:space="preserve"> Group makes an important contribution to increased productivity within the sector and hence also to infrastructure projects. The international formwork experts from Austria aim to make the entire construction process even more efficient in future – from planning to building to maintenance and ultimately even the disposal of property. The formwork experts have already taken a number of crucial steps in</w:t>
      </w:r>
      <w:r w:rsidR="00470EF7">
        <w:rPr>
          <w:rFonts w:cs="Arial"/>
          <w:szCs w:val="22"/>
          <w:lang w:val="en-GB"/>
        </w:rPr>
        <w:t xml:space="preserve"> this direction. The company deals with</w:t>
      </w:r>
      <w:r w:rsidRPr="00577B7F">
        <w:rPr>
          <w:rFonts w:cs="Arial"/>
          <w:szCs w:val="22"/>
          <w:lang w:val="en-GB"/>
        </w:rPr>
        <w:t xml:space="preserve"> innovative technologies, building materials and methods. It is also expanding its expertise, most recently through the takeover of the Dutch technology company B|A|S. </w:t>
      </w:r>
      <w:proofErr w:type="spellStart"/>
      <w:r w:rsidRPr="00577B7F">
        <w:rPr>
          <w:rFonts w:cs="Arial"/>
          <w:szCs w:val="22"/>
          <w:lang w:val="en-GB"/>
        </w:rPr>
        <w:t>Doka</w:t>
      </w:r>
      <w:proofErr w:type="spellEnd"/>
      <w:r w:rsidRPr="00577B7F">
        <w:rPr>
          <w:rFonts w:cs="Arial"/>
          <w:szCs w:val="22"/>
          <w:lang w:val="en-GB"/>
        </w:rPr>
        <w:t xml:space="preserve"> is thus actively promoting the change in the building sector – in the direction of increased efficiency and profitability.</w:t>
      </w:r>
    </w:p>
    <w:p w:rsidR="002D355F" w:rsidRPr="00577B7F" w:rsidRDefault="002D355F" w:rsidP="002D355F">
      <w:pPr>
        <w:rPr>
          <w:rFonts w:cs="Arial"/>
          <w:i/>
          <w:szCs w:val="22"/>
          <w:lang w:val="en-GB"/>
        </w:rPr>
      </w:pPr>
    </w:p>
    <w:p w:rsidR="002D355F" w:rsidRDefault="002D355F" w:rsidP="002D355F">
      <w:pPr>
        <w:rPr>
          <w:rFonts w:cs="Arial"/>
          <w:i/>
          <w:szCs w:val="22"/>
          <w:lang w:val="en-GB"/>
        </w:rPr>
      </w:pPr>
      <w:r w:rsidRPr="00577B7F">
        <w:rPr>
          <w:rFonts w:cs="Arial"/>
          <w:i/>
          <w:szCs w:val="22"/>
          <w:lang w:val="en-GB"/>
        </w:rPr>
        <w:t xml:space="preserve">The following projects show, how </w:t>
      </w:r>
      <w:proofErr w:type="spellStart"/>
      <w:r w:rsidRPr="00577B7F">
        <w:rPr>
          <w:rFonts w:cs="Arial"/>
          <w:i/>
          <w:szCs w:val="22"/>
          <w:lang w:val="en-GB"/>
        </w:rPr>
        <w:t>Doka</w:t>
      </w:r>
      <w:proofErr w:type="spellEnd"/>
      <w:r w:rsidRPr="00577B7F">
        <w:rPr>
          <w:rFonts w:cs="Arial"/>
          <w:i/>
          <w:szCs w:val="22"/>
          <w:lang w:val="en-GB"/>
        </w:rPr>
        <w:t xml:space="preserve"> puts this into practice:</w:t>
      </w:r>
    </w:p>
    <w:p w:rsidR="008A42AE" w:rsidRPr="00577B7F" w:rsidRDefault="008A42AE" w:rsidP="002D355F">
      <w:pPr>
        <w:rPr>
          <w:rFonts w:cs="Arial"/>
          <w:i/>
          <w:szCs w:val="22"/>
          <w:lang w:val="en-GB"/>
        </w:rPr>
      </w:pPr>
    </w:p>
    <w:p w:rsidR="002A4427" w:rsidRPr="00577B7F" w:rsidRDefault="002A4427" w:rsidP="002A4427">
      <w:pPr>
        <w:rPr>
          <w:rFonts w:cs="Arial"/>
          <w:b/>
          <w:szCs w:val="22"/>
          <w:lang w:val="en-GB"/>
        </w:rPr>
      </w:pPr>
      <w:r w:rsidRPr="00577B7F">
        <w:rPr>
          <w:rFonts w:cs="Arial"/>
          <w:b/>
          <w:szCs w:val="22"/>
          <w:lang w:val="en-GB"/>
        </w:rPr>
        <w:t xml:space="preserve">Graz </w:t>
      </w:r>
      <w:r w:rsidR="00A00B44" w:rsidRPr="00A00B44">
        <w:rPr>
          <w:rFonts w:cs="Arial"/>
          <w:b/>
          <w:szCs w:val="22"/>
          <w:lang w:val="en-GB"/>
        </w:rPr>
        <w:t>Southern Ring Road</w:t>
      </w:r>
      <w:r w:rsidR="00A00B44" w:rsidRPr="00577B7F">
        <w:rPr>
          <w:rFonts w:cs="Arial"/>
          <w:szCs w:val="22"/>
          <w:lang w:val="en-GB"/>
        </w:rPr>
        <w:t xml:space="preserve"> </w:t>
      </w:r>
      <w:r w:rsidRPr="00577B7F">
        <w:rPr>
          <w:rFonts w:cs="Arial"/>
          <w:b/>
          <w:szCs w:val="22"/>
          <w:lang w:val="en-GB"/>
        </w:rPr>
        <w:t>– An important infrastructure project for Austria (AUT)</w:t>
      </w:r>
    </w:p>
    <w:p w:rsidR="002A4427" w:rsidRPr="00577B7F" w:rsidRDefault="002A4427" w:rsidP="002A4427">
      <w:pPr>
        <w:rPr>
          <w:rFonts w:cs="Arial"/>
          <w:szCs w:val="22"/>
          <w:lang w:val="en-GB"/>
        </w:rPr>
      </w:pPr>
      <w:r w:rsidRPr="00577B7F">
        <w:rPr>
          <w:rFonts w:cs="Arial"/>
          <w:szCs w:val="22"/>
          <w:lang w:val="en-GB"/>
        </w:rPr>
        <w:t xml:space="preserve">The Graz Southern Ring Road forms part of an important infrastructure project in Austria which will be completed in 2017. Along a length of two kilometres, 1.4 km of which will be a tunnel construction, the road will run in future as a four-lane carriageway, most of it underground. As a result, traffic jams will be a thing of the past. The </w:t>
      </w:r>
      <w:proofErr w:type="spellStart"/>
      <w:r w:rsidRPr="00577B7F">
        <w:rPr>
          <w:rFonts w:cs="Arial"/>
          <w:szCs w:val="22"/>
          <w:lang w:val="en-GB"/>
        </w:rPr>
        <w:t>DokaCC</w:t>
      </w:r>
      <w:proofErr w:type="spellEnd"/>
      <w:r w:rsidRPr="00577B7F">
        <w:rPr>
          <w:rFonts w:cs="Arial"/>
          <w:szCs w:val="22"/>
          <w:lang w:val="en-GB"/>
        </w:rPr>
        <w:t xml:space="preserve"> formwork traveller combined with Concremote, </w:t>
      </w:r>
      <w:proofErr w:type="spellStart"/>
      <w:r w:rsidRPr="00577B7F">
        <w:rPr>
          <w:rFonts w:cs="Arial"/>
          <w:szCs w:val="22"/>
          <w:lang w:val="en-GB"/>
        </w:rPr>
        <w:t>Doka’s</w:t>
      </w:r>
      <w:proofErr w:type="spellEnd"/>
      <w:r w:rsidRPr="00577B7F">
        <w:rPr>
          <w:rFonts w:cs="Arial"/>
          <w:szCs w:val="22"/>
          <w:lang w:val="en-GB"/>
        </w:rPr>
        <w:t xml:space="preserve"> digital concrete monitoring system, ensures that the tight five-day cycle time with the planned 12 m can actually be kept to.</w:t>
      </w:r>
    </w:p>
    <w:p w:rsidR="002A4427" w:rsidRPr="00577B7F" w:rsidRDefault="002A4427" w:rsidP="002A4427">
      <w:pPr>
        <w:rPr>
          <w:rFonts w:cs="Arial"/>
          <w:szCs w:val="22"/>
          <w:lang w:val="en-GB"/>
        </w:rPr>
      </w:pPr>
    </w:p>
    <w:p w:rsidR="002A4427" w:rsidRPr="00577B7F" w:rsidRDefault="002A4427" w:rsidP="002A4427">
      <w:pPr>
        <w:rPr>
          <w:rFonts w:cs="Arial"/>
          <w:b/>
          <w:szCs w:val="22"/>
          <w:lang w:val="en-GB"/>
        </w:rPr>
      </w:pPr>
      <w:r w:rsidRPr="00577B7F">
        <w:rPr>
          <w:rFonts w:cs="Arial"/>
          <w:b/>
          <w:szCs w:val="22"/>
          <w:lang w:val="en-GB"/>
        </w:rPr>
        <w:t>Muskrat Falls – A superlative hydraulic power station project (CAN)</w:t>
      </w:r>
    </w:p>
    <w:p w:rsidR="000136C0" w:rsidRPr="00836470" w:rsidRDefault="002C4D6B" w:rsidP="000136C0">
      <w:pPr>
        <w:rPr>
          <w:rFonts w:cs="Arial"/>
          <w:szCs w:val="22"/>
          <w:lang w:val="en-US"/>
        </w:rPr>
      </w:pPr>
      <w:r w:rsidRPr="00836470">
        <w:rPr>
          <w:rFonts w:cs="Arial"/>
          <w:szCs w:val="22"/>
          <w:lang w:val="en-US"/>
        </w:rPr>
        <w:t xml:space="preserve">Concrete crack prevention </w:t>
      </w:r>
      <w:r w:rsidR="008118D4">
        <w:rPr>
          <w:rFonts w:cs="Arial"/>
          <w:szCs w:val="22"/>
          <w:lang w:val="en-US"/>
        </w:rPr>
        <w:t>and consequently leakage is</w:t>
      </w:r>
      <w:r w:rsidRPr="00836470">
        <w:rPr>
          <w:rFonts w:cs="Arial"/>
          <w:szCs w:val="22"/>
          <w:lang w:val="en-US"/>
        </w:rPr>
        <w:t xml:space="preserve"> a prime criterion for </w:t>
      </w:r>
      <w:r w:rsidR="008118D4">
        <w:rPr>
          <w:rFonts w:cs="Arial"/>
          <w:szCs w:val="22"/>
          <w:lang w:val="en-US"/>
        </w:rPr>
        <w:t xml:space="preserve">the construction of </w:t>
      </w:r>
      <w:r w:rsidR="008118D4" w:rsidRPr="00836470">
        <w:rPr>
          <w:rFonts w:cs="Arial"/>
          <w:szCs w:val="22"/>
          <w:lang w:val="en-US"/>
        </w:rPr>
        <w:t>hydropower plant</w:t>
      </w:r>
      <w:r w:rsidR="008118D4">
        <w:rPr>
          <w:rFonts w:cs="Arial"/>
          <w:szCs w:val="22"/>
          <w:lang w:val="en-US"/>
        </w:rPr>
        <w:t>s. This also holds true for</w:t>
      </w:r>
      <w:r w:rsidRPr="00836470">
        <w:rPr>
          <w:rFonts w:cs="Arial"/>
          <w:szCs w:val="22"/>
          <w:lang w:val="en-US"/>
        </w:rPr>
        <w:t xml:space="preserve"> the 824 MW hydropower plant Muskrat Falls </w:t>
      </w:r>
      <w:r>
        <w:rPr>
          <w:rFonts w:cs="Arial"/>
          <w:szCs w:val="22"/>
          <w:lang w:val="en-US"/>
        </w:rPr>
        <w:t xml:space="preserve">in </w:t>
      </w:r>
      <w:r w:rsidRPr="00836470">
        <w:rPr>
          <w:rFonts w:cs="Arial"/>
          <w:szCs w:val="22"/>
          <w:lang w:val="en-US"/>
        </w:rPr>
        <w:lastRenderedPageBreak/>
        <w:t>Canada</w:t>
      </w:r>
      <w:r>
        <w:rPr>
          <w:rFonts w:cs="Arial"/>
          <w:szCs w:val="22"/>
          <w:lang w:val="en-US"/>
        </w:rPr>
        <w:t xml:space="preserve">, which will </w:t>
      </w:r>
      <w:r w:rsidRPr="00836470">
        <w:rPr>
          <w:rFonts w:cs="Arial"/>
          <w:szCs w:val="22"/>
          <w:lang w:val="en-US"/>
        </w:rPr>
        <w:t>supply electricity to</w:t>
      </w:r>
      <w:r>
        <w:rPr>
          <w:rFonts w:cs="Arial"/>
          <w:szCs w:val="22"/>
          <w:lang w:val="en-US"/>
        </w:rPr>
        <w:t xml:space="preserve"> the</w:t>
      </w:r>
      <w:r w:rsidRPr="00836470">
        <w:rPr>
          <w:rFonts w:cs="Arial"/>
          <w:szCs w:val="22"/>
          <w:lang w:val="en-US"/>
        </w:rPr>
        <w:t xml:space="preserve"> provinces of Labrador and Newfoundland. Because extreme weather conditions were a major challenge</w:t>
      </w:r>
      <w:r w:rsidR="008118D4">
        <w:rPr>
          <w:rFonts w:cs="Arial"/>
          <w:szCs w:val="22"/>
          <w:lang w:val="en-US"/>
        </w:rPr>
        <w:t xml:space="preserve"> </w:t>
      </w:r>
      <w:r w:rsidR="0032761B" w:rsidRPr="001845F3">
        <w:rPr>
          <w:rFonts w:cs="Arial"/>
          <w:szCs w:val="22"/>
          <w:lang w:val="en-US"/>
        </w:rPr>
        <w:t>for</w:t>
      </w:r>
      <w:r w:rsidR="008118D4" w:rsidRPr="001845F3">
        <w:rPr>
          <w:rFonts w:cs="Arial"/>
          <w:szCs w:val="22"/>
          <w:lang w:val="en-US"/>
        </w:rPr>
        <w:t xml:space="preserve"> this project.</w:t>
      </w:r>
      <w:r>
        <w:rPr>
          <w:rFonts w:cs="Arial"/>
          <w:szCs w:val="22"/>
          <w:lang w:val="en-US"/>
        </w:rPr>
        <w:t xml:space="preserve"> </w:t>
      </w:r>
      <w:r w:rsidRPr="001F6453">
        <w:rPr>
          <w:rFonts w:cs="Arial"/>
          <w:szCs w:val="22"/>
          <w:lang w:val="en-US"/>
        </w:rPr>
        <w:t>Concreting on</w:t>
      </w:r>
      <w:r w:rsidR="0032761B" w:rsidRPr="001F6453">
        <w:rPr>
          <w:rFonts w:cs="Arial"/>
          <w:szCs w:val="22"/>
          <w:lang w:val="en-US"/>
        </w:rPr>
        <w:t xml:space="preserve"> this site</w:t>
      </w:r>
      <w:r w:rsidRPr="001F6453">
        <w:rPr>
          <w:rFonts w:cs="Arial"/>
          <w:szCs w:val="22"/>
          <w:lang w:val="en-US"/>
        </w:rPr>
        <w:t xml:space="preserve"> had to continue even when temperatures plummeted to -40 Celsius in winter and rose to +30 Celsius in summer.</w:t>
      </w:r>
      <w:r w:rsidRPr="00836470">
        <w:rPr>
          <w:rFonts w:cs="Arial"/>
          <w:szCs w:val="22"/>
          <w:lang w:val="en-US"/>
        </w:rPr>
        <w:t xml:space="preserve"> </w:t>
      </w:r>
      <w:r w:rsidR="002B74B8" w:rsidRPr="001F6453">
        <w:rPr>
          <w:rFonts w:cs="Arial"/>
          <w:szCs w:val="22"/>
          <w:lang w:val="en-US"/>
        </w:rPr>
        <w:t xml:space="preserve">With hundreds of measurements, Concremote – the new </w:t>
      </w:r>
      <w:r w:rsidR="002B74B8" w:rsidRPr="001F6453">
        <w:rPr>
          <w:rFonts w:cs="Arial"/>
          <w:color w:val="auto"/>
          <w:szCs w:val="22"/>
          <w:lang w:val="en-US"/>
        </w:rPr>
        <w:t>concrete sensor technology</w:t>
      </w:r>
      <w:r w:rsidR="002B74B8" w:rsidRPr="001F6453">
        <w:rPr>
          <w:rFonts w:cs="Arial"/>
          <w:szCs w:val="22"/>
          <w:lang w:val="en-US"/>
        </w:rPr>
        <w:t xml:space="preserve"> by </w:t>
      </w:r>
      <w:proofErr w:type="spellStart"/>
      <w:r w:rsidR="002B74B8" w:rsidRPr="001F6453">
        <w:rPr>
          <w:rFonts w:cs="Arial"/>
          <w:szCs w:val="22"/>
          <w:lang w:val="en-US"/>
        </w:rPr>
        <w:t>Doka</w:t>
      </w:r>
      <w:proofErr w:type="spellEnd"/>
      <w:r w:rsidR="002B74B8" w:rsidRPr="001F6453">
        <w:rPr>
          <w:rFonts w:cs="Arial"/>
          <w:szCs w:val="22"/>
          <w:lang w:val="en-US"/>
        </w:rPr>
        <w:t xml:space="preserve"> – ensured reliable on-site temperature monitoring and hence secured the quality of the mass concrete structures.</w:t>
      </w:r>
      <w:r w:rsidR="002B74B8">
        <w:rPr>
          <w:rFonts w:cs="Arial"/>
          <w:szCs w:val="22"/>
          <w:lang w:val="en-US"/>
        </w:rPr>
        <w:t xml:space="preserve"> </w:t>
      </w:r>
      <w:r w:rsidR="000136C0" w:rsidRPr="00836470">
        <w:rPr>
          <w:rFonts w:cs="Arial"/>
          <w:szCs w:val="22"/>
          <w:lang w:val="en-US"/>
        </w:rPr>
        <w:t xml:space="preserve">Temperature development measurements are fundamental for monitoring thermal stresses in the concrete that develop as a result of temperature variances. This </w:t>
      </w:r>
      <w:r w:rsidR="000136C0">
        <w:rPr>
          <w:rFonts w:cs="Arial"/>
          <w:szCs w:val="22"/>
          <w:lang w:val="en-US"/>
        </w:rPr>
        <w:t>data</w:t>
      </w:r>
      <w:r w:rsidR="000136C0" w:rsidRPr="00836470">
        <w:rPr>
          <w:rFonts w:cs="Arial"/>
          <w:szCs w:val="22"/>
          <w:lang w:val="en-US"/>
        </w:rPr>
        <w:t xml:space="preserve"> helps to put into place avoidance actions mitigating development of thermal cracks and the potential for future structural damage.</w:t>
      </w:r>
    </w:p>
    <w:p w:rsidR="000136C0" w:rsidRDefault="000136C0" w:rsidP="000136C0">
      <w:pPr>
        <w:rPr>
          <w:rFonts w:cs="Arial"/>
          <w:szCs w:val="22"/>
          <w:lang w:val="en-US"/>
        </w:rPr>
      </w:pPr>
    </w:p>
    <w:p w:rsidR="002A4427" w:rsidRPr="00577B7F" w:rsidRDefault="002A4427" w:rsidP="002A4427">
      <w:pPr>
        <w:rPr>
          <w:rFonts w:cs="Arial"/>
          <w:b/>
          <w:szCs w:val="22"/>
          <w:lang w:val="en-GB"/>
        </w:rPr>
      </w:pPr>
      <w:r w:rsidRPr="00577B7F">
        <w:rPr>
          <w:rFonts w:cs="Arial"/>
          <w:b/>
          <w:szCs w:val="22"/>
          <w:lang w:val="en-GB"/>
        </w:rPr>
        <w:t xml:space="preserve">Three World </w:t>
      </w:r>
      <w:r w:rsidR="004950E9">
        <w:rPr>
          <w:rFonts w:cs="Arial"/>
          <w:b/>
          <w:szCs w:val="22"/>
          <w:lang w:val="en-GB"/>
        </w:rPr>
        <w:t xml:space="preserve">Trade </w:t>
      </w:r>
      <w:proofErr w:type="spellStart"/>
      <w:r w:rsidR="004950E9">
        <w:rPr>
          <w:rFonts w:cs="Arial"/>
          <w:b/>
          <w:szCs w:val="22"/>
          <w:lang w:val="en-GB"/>
        </w:rPr>
        <w:t>Center</w:t>
      </w:r>
      <w:proofErr w:type="spellEnd"/>
      <w:r w:rsidR="004950E9">
        <w:rPr>
          <w:rFonts w:cs="Arial"/>
          <w:b/>
          <w:szCs w:val="22"/>
          <w:lang w:val="en-GB"/>
        </w:rPr>
        <w:t xml:space="preserve"> – New York acquired</w:t>
      </w:r>
      <w:r w:rsidRPr="00577B7F">
        <w:rPr>
          <w:rFonts w:cs="Arial"/>
          <w:b/>
          <w:szCs w:val="22"/>
          <w:lang w:val="en-GB"/>
        </w:rPr>
        <w:t xml:space="preserve"> 260,000 m² more infrastructure (USA)</w:t>
      </w:r>
    </w:p>
    <w:p w:rsidR="002A4427" w:rsidRPr="00577B7F" w:rsidRDefault="002A4427" w:rsidP="002A4427">
      <w:pPr>
        <w:autoSpaceDE w:val="0"/>
        <w:autoSpaceDN w:val="0"/>
        <w:adjustRightInd w:val="0"/>
        <w:rPr>
          <w:rFonts w:cs="Arial"/>
          <w:color w:val="auto"/>
          <w:szCs w:val="22"/>
          <w:lang w:val="en-US"/>
        </w:rPr>
      </w:pPr>
      <w:r w:rsidRPr="00577B7F">
        <w:rPr>
          <w:rFonts w:cs="Arial"/>
          <w:szCs w:val="22"/>
          <w:lang w:val="en-GB"/>
        </w:rPr>
        <w:t>Towe</w:t>
      </w:r>
      <w:r w:rsidR="001F6453">
        <w:rPr>
          <w:rFonts w:cs="Arial"/>
          <w:szCs w:val="22"/>
          <w:lang w:val="en-GB"/>
        </w:rPr>
        <w:t xml:space="preserve">r 3, with 80 </w:t>
      </w:r>
      <w:proofErr w:type="spellStart"/>
      <w:r w:rsidR="001F6453">
        <w:rPr>
          <w:rFonts w:cs="Arial"/>
          <w:szCs w:val="22"/>
          <w:lang w:val="en-GB"/>
        </w:rPr>
        <w:t>storeys</w:t>
      </w:r>
      <w:proofErr w:type="spellEnd"/>
      <w:r w:rsidR="001F6453">
        <w:rPr>
          <w:rFonts w:cs="Arial"/>
          <w:szCs w:val="22"/>
          <w:lang w:val="en-GB"/>
        </w:rPr>
        <w:t>, was</w:t>
      </w:r>
      <w:r w:rsidRPr="00577B7F">
        <w:rPr>
          <w:rFonts w:cs="Arial"/>
          <w:szCs w:val="22"/>
          <w:lang w:val="en-GB"/>
        </w:rPr>
        <w:t xml:space="preserve"> built at the heart of </w:t>
      </w:r>
      <w:r w:rsidR="005A4E1A">
        <w:rPr>
          <w:rFonts w:cs="Arial"/>
          <w:szCs w:val="22"/>
          <w:lang w:val="en-GB"/>
        </w:rPr>
        <w:t xml:space="preserve">the former </w:t>
      </w:r>
      <w:r w:rsidRPr="00577B7F">
        <w:rPr>
          <w:rFonts w:cs="Arial"/>
          <w:szCs w:val="22"/>
          <w:lang w:val="en-GB"/>
        </w:rPr>
        <w:t xml:space="preserve">Ground Zero. </w:t>
      </w:r>
      <w:proofErr w:type="spellStart"/>
      <w:r w:rsidRPr="00577B7F">
        <w:rPr>
          <w:rFonts w:cs="Arial"/>
          <w:szCs w:val="22"/>
          <w:lang w:val="en-GB"/>
        </w:rPr>
        <w:t>Doka</w:t>
      </w:r>
      <w:proofErr w:type="spellEnd"/>
      <w:r w:rsidRPr="00577B7F">
        <w:rPr>
          <w:rFonts w:cs="Arial"/>
          <w:szCs w:val="22"/>
          <w:lang w:val="en-GB"/>
        </w:rPr>
        <w:t xml:space="preserve"> </w:t>
      </w:r>
      <w:r w:rsidR="001F6453">
        <w:rPr>
          <w:rFonts w:cs="Arial"/>
          <w:szCs w:val="22"/>
          <w:lang w:val="en-GB"/>
        </w:rPr>
        <w:t>made</w:t>
      </w:r>
      <w:r w:rsidRPr="00577B7F">
        <w:rPr>
          <w:rFonts w:cs="Arial"/>
          <w:szCs w:val="22"/>
          <w:lang w:val="en-GB"/>
        </w:rPr>
        <w:t xml:space="preserve"> an important contribution to keeping the formwo</w:t>
      </w:r>
      <w:r w:rsidR="001F6453">
        <w:rPr>
          <w:rFonts w:cs="Arial"/>
          <w:szCs w:val="22"/>
          <w:lang w:val="en-GB"/>
        </w:rPr>
        <w:t>rk times as short as possible w</w:t>
      </w:r>
      <w:r w:rsidRPr="00577B7F">
        <w:rPr>
          <w:rFonts w:cs="Arial"/>
          <w:szCs w:val="22"/>
          <w:lang w:val="en-GB"/>
        </w:rPr>
        <w:t xml:space="preserve">ith the </w:t>
      </w:r>
      <w:proofErr w:type="spellStart"/>
      <w:r w:rsidRPr="00577B7F">
        <w:rPr>
          <w:rFonts w:cs="Arial"/>
          <w:szCs w:val="22"/>
          <w:lang w:val="en-GB"/>
        </w:rPr>
        <w:t>Doka</w:t>
      </w:r>
      <w:proofErr w:type="spellEnd"/>
      <w:r w:rsidRPr="00577B7F">
        <w:rPr>
          <w:rFonts w:cs="Arial"/>
          <w:szCs w:val="22"/>
          <w:lang w:val="en-GB"/>
        </w:rPr>
        <w:t xml:space="preserve"> Super Climber SCP, the rapid self-climbing formwork system for the North American market</w:t>
      </w:r>
      <w:r w:rsidR="001F6453">
        <w:rPr>
          <w:rFonts w:cs="Arial"/>
          <w:szCs w:val="22"/>
          <w:lang w:val="en-GB"/>
        </w:rPr>
        <w:t>.</w:t>
      </w:r>
      <w:r w:rsidRPr="00577B7F">
        <w:rPr>
          <w:rFonts w:cs="Arial"/>
          <w:szCs w:val="22"/>
          <w:lang w:val="en-GB"/>
        </w:rPr>
        <w:t xml:space="preserve"> </w:t>
      </w:r>
      <w:proofErr w:type="spellStart"/>
      <w:r w:rsidRPr="00577B7F">
        <w:rPr>
          <w:rFonts w:cs="Arial"/>
          <w:szCs w:val="22"/>
          <w:lang w:val="en-GB"/>
        </w:rPr>
        <w:t>Doka</w:t>
      </w:r>
      <w:proofErr w:type="spellEnd"/>
      <w:r w:rsidRPr="00577B7F">
        <w:rPr>
          <w:rFonts w:cs="Arial"/>
          <w:szCs w:val="22"/>
          <w:lang w:val="en-GB"/>
        </w:rPr>
        <w:t xml:space="preserve"> engineers contributed much to the planning phase as well, so the optimum formwork solution could be defined early in the project. Also as regards safety </w:t>
      </w:r>
      <w:proofErr w:type="spellStart"/>
      <w:r w:rsidRPr="00577B7F">
        <w:rPr>
          <w:rFonts w:cs="Arial"/>
          <w:szCs w:val="22"/>
          <w:lang w:val="en-GB"/>
        </w:rPr>
        <w:t>Doka</w:t>
      </w:r>
      <w:proofErr w:type="spellEnd"/>
      <w:r w:rsidRPr="00577B7F">
        <w:rPr>
          <w:rFonts w:cs="Arial"/>
          <w:szCs w:val="22"/>
          <w:lang w:val="en-GB"/>
        </w:rPr>
        <w:t xml:space="preserve"> supplied top quality. The safety systems incorporated into the solution surpassed the requirements of New York City's building code and those of the Port Authority of New York and New Jersey</w:t>
      </w:r>
      <w:r>
        <w:rPr>
          <w:rFonts w:cs="Arial"/>
          <w:szCs w:val="22"/>
          <w:lang w:val="en-GB"/>
        </w:rPr>
        <w:t xml:space="preserve">. </w:t>
      </w:r>
      <w:r w:rsidRPr="00577B7F">
        <w:rPr>
          <w:rFonts w:cs="Arial"/>
          <w:color w:val="auto"/>
          <w:szCs w:val="22"/>
          <w:lang w:val="en-US"/>
        </w:rPr>
        <w:t>The skyscraper was designed by architect Richard Rogers and offers over 260,000 m</w:t>
      </w:r>
      <w:r w:rsidRPr="00577B7F">
        <w:rPr>
          <w:rFonts w:cs="Arial"/>
          <w:color w:val="auto"/>
          <w:szCs w:val="22"/>
          <w:vertAlign w:val="superscript"/>
          <w:lang w:val="en-US"/>
        </w:rPr>
        <w:t>2</w:t>
      </w:r>
      <w:r w:rsidRPr="00577B7F">
        <w:rPr>
          <w:rFonts w:cs="Arial"/>
          <w:color w:val="auto"/>
          <w:szCs w:val="22"/>
          <w:lang w:val="en-US"/>
        </w:rPr>
        <w:t xml:space="preserve"> office and shop space. As in Towers 2 and 4 the formwork solution was provided by </w:t>
      </w:r>
      <w:proofErr w:type="spellStart"/>
      <w:r w:rsidRPr="00577B7F">
        <w:rPr>
          <w:rFonts w:cs="Arial"/>
          <w:color w:val="auto"/>
          <w:szCs w:val="22"/>
          <w:lang w:val="en-US"/>
        </w:rPr>
        <w:t>Doka</w:t>
      </w:r>
      <w:proofErr w:type="spellEnd"/>
      <w:r w:rsidRPr="00577B7F">
        <w:rPr>
          <w:rFonts w:cs="Arial"/>
          <w:color w:val="auto"/>
          <w:szCs w:val="22"/>
          <w:lang w:val="en-US"/>
        </w:rPr>
        <w:t>.</w:t>
      </w:r>
      <w:r w:rsidRPr="00577B7F">
        <w:rPr>
          <w:rFonts w:cs="Arial"/>
          <w:szCs w:val="22"/>
          <w:highlight w:val="cyan"/>
          <w:lang w:val="en-GB"/>
        </w:rPr>
        <w:t xml:space="preserve"> </w:t>
      </w:r>
    </w:p>
    <w:p w:rsidR="002A4427" w:rsidRDefault="002A4427" w:rsidP="002D355F">
      <w:pPr>
        <w:rPr>
          <w:rFonts w:cs="Arial"/>
          <w:b/>
          <w:szCs w:val="22"/>
          <w:lang w:val="en-US"/>
        </w:rPr>
      </w:pPr>
    </w:p>
    <w:p w:rsidR="002A4427" w:rsidRPr="00577B7F" w:rsidRDefault="002A4427" w:rsidP="002A4427">
      <w:pPr>
        <w:rPr>
          <w:rFonts w:cs="Arial"/>
          <w:b/>
          <w:szCs w:val="22"/>
          <w:lang w:val="en-GB"/>
        </w:rPr>
      </w:pPr>
      <w:r w:rsidRPr="00577B7F">
        <w:rPr>
          <w:rFonts w:cs="Arial"/>
          <w:b/>
          <w:szCs w:val="22"/>
          <w:lang w:val="en-GB"/>
        </w:rPr>
        <w:t>Gerald Desmond Bridge – A bridge solution for one of America’s busiest ports (USA)</w:t>
      </w:r>
    </w:p>
    <w:p w:rsidR="002A4427" w:rsidRPr="00577B7F" w:rsidRDefault="002A4427" w:rsidP="002A4427">
      <w:pPr>
        <w:rPr>
          <w:rFonts w:cs="Arial"/>
          <w:szCs w:val="22"/>
          <w:lang w:val="en-GB"/>
        </w:rPr>
      </w:pPr>
      <w:r w:rsidRPr="00577B7F">
        <w:rPr>
          <w:rFonts w:cs="Arial"/>
          <w:color w:val="auto"/>
          <w:szCs w:val="22"/>
          <w:lang w:val="en-US"/>
        </w:rPr>
        <w:t xml:space="preserve">Since 1968 the Gerald Desmond Bridge has played a major role in the port of Long Beach as an important trade route. More than 15 % of </w:t>
      </w:r>
      <w:r w:rsidR="001F6453">
        <w:rPr>
          <w:rFonts w:cs="Arial"/>
          <w:color w:val="auto"/>
          <w:szCs w:val="22"/>
          <w:lang w:val="en-US"/>
        </w:rPr>
        <w:t xml:space="preserve">all containerized cargo imported </w:t>
      </w:r>
      <w:r w:rsidRPr="00577B7F">
        <w:rPr>
          <w:rFonts w:cs="Arial"/>
          <w:color w:val="auto"/>
          <w:szCs w:val="22"/>
          <w:lang w:val="en-US"/>
        </w:rPr>
        <w:t xml:space="preserve">to the United States arrive via this port in California. In order to be able to process bigger freight ships in future and so as to increase </w:t>
      </w:r>
      <w:r w:rsidR="000136C0" w:rsidRPr="001845F3">
        <w:rPr>
          <w:rFonts w:cs="Arial"/>
          <w:color w:val="auto"/>
          <w:szCs w:val="22"/>
          <w:lang w:val="en-US"/>
        </w:rPr>
        <w:t>safety and</w:t>
      </w:r>
      <w:r w:rsidR="000136C0">
        <w:rPr>
          <w:rFonts w:cs="Arial"/>
          <w:color w:val="auto"/>
          <w:szCs w:val="22"/>
          <w:lang w:val="en-US"/>
        </w:rPr>
        <w:t xml:space="preserve"> </w:t>
      </w:r>
      <w:r w:rsidR="001845F3">
        <w:rPr>
          <w:rFonts w:cs="Arial"/>
          <w:color w:val="auto"/>
          <w:szCs w:val="22"/>
          <w:lang w:val="en-US"/>
        </w:rPr>
        <w:t>improve traffic flow</w:t>
      </w:r>
      <w:r w:rsidRPr="00577B7F">
        <w:rPr>
          <w:rFonts w:cs="Arial"/>
          <w:color w:val="auto"/>
          <w:szCs w:val="22"/>
          <w:lang w:val="en-US"/>
        </w:rPr>
        <w:t>, a new cable-stayed bridge with two pylons is being constructed</w:t>
      </w:r>
      <w:r w:rsidRPr="00A00B44">
        <w:rPr>
          <w:rFonts w:cs="Arial"/>
          <w:color w:val="auto"/>
          <w:szCs w:val="22"/>
          <w:lang w:val="en-US"/>
        </w:rPr>
        <w:t xml:space="preserve">. </w:t>
      </w:r>
      <w:r w:rsidRPr="00577B7F">
        <w:rPr>
          <w:rFonts w:cs="Arial"/>
          <w:szCs w:val="22"/>
          <w:lang w:val="en-GB"/>
        </w:rPr>
        <w:t xml:space="preserve">On this infrastructure build the self-climbing formwork from </w:t>
      </w:r>
      <w:proofErr w:type="spellStart"/>
      <w:r w:rsidRPr="00577B7F">
        <w:rPr>
          <w:rFonts w:cs="Arial"/>
          <w:szCs w:val="22"/>
          <w:lang w:val="en-GB"/>
        </w:rPr>
        <w:t>Doka</w:t>
      </w:r>
      <w:proofErr w:type="spellEnd"/>
      <w:r w:rsidRPr="00577B7F">
        <w:rPr>
          <w:rFonts w:cs="Arial"/>
          <w:szCs w:val="22"/>
          <w:lang w:val="en-GB"/>
        </w:rPr>
        <w:t xml:space="preserve"> proved very cost-effective, because it required no additional crane time and ke</w:t>
      </w:r>
      <w:r w:rsidR="00002DB9">
        <w:rPr>
          <w:rFonts w:cs="Arial"/>
          <w:szCs w:val="22"/>
          <w:lang w:val="en-GB"/>
        </w:rPr>
        <w:t>eps</w:t>
      </w:r>
      <w:r w:rsidRPr="00577B7F">
        <w:rPr>
          <w:rFonts w:cs="Arial"/>
          <w:szCs w:val="22"/>
          <w:lang w:val="en-GB"/>
        </w:rPr>
        <w:t xml:space="preserve"> construction progressing in an 8-day cycle. </w:t>
      </w:r>
    </w:p>
    <w:p w:rsidR="002A4427" w:rsidRPr="002A4427" w:rsidRDefault="002A4427" w:rsidP="002D355F">
      <w:pPr>
        <w:rPr>
          <w:rFonts w:cs="Arial"/>
          <w:b/>
          <w:szCs w:val="22"/>
          <w:lang w:val="en-GB"/>
        </w:rPr>
      </w:pPr>
    </w:p>
    <w:p w:rsidR="002D355F" w:rsidRPr="008A42AE" w:rsidRDefault="00E60AAB" w:rsidP="002D355F">
      <w:pPr>
        <w:rPr>
          <w:rFonts w:cs="Arial"/>
          <w:b/>
          <w:szCs w:val="22"/>
          <w:lang w:val="en-GB"/>
        </w:rPr>
      </w:pPr>
      <w:r w:rsidRPr="009520F3">
        <w:rPr>
          <w:rFonts w:cs="Arial"/>
          <w:b/>
          <w:szCs w:val="22"/>
          <w:lang w:val="en-GB"/>
        </w:rPr>
        <w:t xml:space="preserve">Doha </w:t>
      </w:r>
      <w:r w:rsidR="002D355F" w:rsidRPr="009520F3">
        <w:rPr>
          <w:rFonts w:cs="Arial"/>
          <w:b/>
          <w:szCs w:val="22"/>
          <w:lang w:val="en-GB"/>
        </w:rPr>
        <w:t>Metro</w:t>
      </w:r>
      <w:r w:rsidR="002D355F" w:rsidRPr="008A42AE">
        <w:rPr>
          <w:rFonts w:cs="Arial"/>
          <w:b/>
          <w:szCs w:val="22"/>
          <w:lang w:val="en-GB"/>
        </w:rPr>
        <w:t xml:space="preserve"> – Public transport infrastructure for </w:t>
      </w:r>
      <w:r>
        <w:rPr>
          <w:rFonts w:cs="Arial"/>
          <w:b/>
          <w:szCs w:val="22"/>
          <w:lang w:val="en-GB"/>
        </w:rPr>
        <w:t xml:space="preserve">Qatar </w:t>
      </w:r>
      <w:r w:rsidR="002D355F" w:rsidRPr="008A42AE">
        <w:rPr>
          <w:rFonts w:cs="Arial"/>
          <w:b/>
          <w:szCs w:val="22"/>
          <w:lang w:val="en-GB"/>
        </w:rPr>
        <w:t>(QAT)</w:t>
      </w:r>
    </w:p>
    <w:p w:rsidR="0069461E" w:rsidRPr="005A4E1A" w:rsidRDefault="008A42AE" w:rsidP="00002DB9">
      <w:pPr>
        <w:rPr>
          <w:rFonts w:eastAsia="FoundryFormSans-Book" w:cs="Arial"/>
          <w:color w:val="auto"/>
          <w:szCs w:val="22"/>
          <w:lang w:val="en-US" w:eastAsia="de-DE"/>
        </w:rPr>
      </w:pPr>
      <w:r w:rsidRPr="00002DB9">
        <w:rPr>
          <w:rFonts w:cs="Arial"/>
          <w:szCs w:val="22"/>
          <w:lang w:val="en-US"/>
        </w:rPr>
        <w:t>Th</w:t>
      </w:r>
      <w:r w:rsidR="00BB1001" w:rsidRPr="00002DB9">
        <w:rPr>
          <w:rFonts w:cs="Arial"/>
          <w:szCs w:val="22"/>
          <w:lang w:val="en-US"/>
        </w:rPr>
        <w:t>e project is on track for a 2020</w:t>
      </w:r>
      <w:r w:rsidRPr="00002DB9">
        <w:rPr>
          <w:rFonts w:cs="Arial"/>
          <w:szCs w:val="22"/>
          <w:lang w:val="en-US"/>
        </w:rPr>
        <w:t xml:space="preserve"> launch where this state-of-the art integrated metro line will be one of the most advanced rail transit systems in the world. </w:t>
      </w:r>
      <w:r w:rsidR="000C1ACB" w:rsidRPr="00002DB9">
        <w:rPr>
          <w:rFonts w:cs="Arial"/>
          <w:szCs w:val="22"/>
          <w:lang w:val="en-US"/>
        </w:rPr>
        <w:t>The</w:t>
      </w:r>
      <w:r w:rsidR="00074C1A" w:rsidRPr="00002DB9">
        <w:rPr>
          <w:rFonts w:cs="Arial"/>
          <w:szCs w:val="22"/>
          <w:lang w:val="en-US"/>
        </w:rPr>
        <w:t xml:space="preserve"> </w:t>
      </w:r>
      <w:r w:rsidR="000C1ACB" w:rsidRPr="00002DB9">
        <w:rPr>
          <w:rFonts w:cs="Arial"/>
          <w:szCs w:val="22"/>
          <w:lang w:val="en-US"/>
        </w:rPr>
        <w:t xml:space="preserve">Doha </w:t>
      </w:r>
      <w:r w:rsidRPr="00002DB9">
        <w:rPr>
          <w:rFonts w:cs="Arial"/>
          <w:szCs w:val="22"/>
          <w:lang w:val="en-US"/>
        </w:rPr>
        <w:t xml:space="preserve">Metro includes in the first phase over </w:t>
      </w:r>
      <w:r w:rsidR="001F6453">
        <w:rPr>
          <w:rFonts w:cs="Arial"/>
          <w:szCs w:val="22"/>
          <w:lang w:val="en-US"/>
        </w:rPr>
        <w:t>111</w:t>
      </w:r>
      <w:r w:rsidRPr="00002DB9">
        <w:rPr>
          <w:rFonts w:cs="Arial"/>
          <w:szCs w:val="22"/>
          <w:lang w:val="en-US"/>
        </w:rPr>
        <w:t xml:space="preserve"> km of un</w:t>
      </w:r>
      <w:r w:rsidR="001F6453">
        <w:rPr>
          <w:rFonts w:cs="Arial"/>
          <w:szCs w:val="22"/>
          <w:lang w:val="en-US"/>
        </w:rPr>
        <w:t>derground tunnel sections and 37</w:t>
      </w:r>
      <w:r w:rsidRPr="00002DB9">
        <w:rPr>
          <w:rFonts w:cs="Arial"/>
          <w:szCs w:val="22"/>
          <w:lang w:val="en-US"/>
        </w:rPr>
        <w:t xml:space="preserve"> stations.</w:t>
      </w:r>
      <w:r w:rsidR="00074C1A" w:rsidRPr="00002DB9">
        <w:rPr>
          <w:rFonts w:cs="Arial"/>
          <w:szCs w:val="22"/>
          <w:lang w:val="en-US"/>
        </w:rPr>
        <w:t xml:space="preserve"> </w:t>
      </w:r>
      <w:r w:rsidR="002D355F" w:rsidRPr="00002DB9">
        <w:rPr>
          <w:rFonts w:cs="Arial"/>
          <w:szCs w:val="22"/>
          <w:lang w:val="en-US"/>
        </w:rPr>
        <w:t xml:space="preserve">The Red Line, also known as the Coastal Line, forms the key line in Qatar's infrastructure system. </w:t>
      </w:r>
      <w:r w:rsidRPr="008A42AE">
        <w:rPr>
          <w:rFonts w:cs="Arial"/>
          <w:szCs w:val="22"/>
          <w:lang w:val="en-US"/>
        </w:rPr>
        <w:t xml:space="preserve">In order to expedite the progress on </w:t>
      </w:r>
      <w:r w:rsidRPr="00002DB9">
        <w:rPr>
          <w:rFonts w:cs="Arial"/>
          <w:szCs w:val="22"/>
          <w:lang w:val="en-US"/>
        </w:rPr>
        <w:t xml:space="preserve">site, </w:t>
      </w:r>
      <w:proofErr w:type="spellStart"/>
      <w:r w:rsidRPr="00002DB9">
        <w:rPr>
          <w:rFonts w:cs="Arial"/>
          <w:szCs w:val="22"/>
          <w:lang w:val="en-US"/>
        </w:rPr>
        <w:t>Doka</w:t>
      </w:r>
      <w:proofErr w:type="spellEnd"/>
      <w:r w:rsidRPr="00002DB9">
        <w:rPr>
          <w:rFonts w:cs="Arial"/>
          <w:szCs w:val="22"/>
          <w:lang w:val="en-US"/>
        </w:rPr>
        <w:t xml:space="preserve"> Qatar provided</w:t>
      </w:r>
      <w:r w:rsidR="003F0D7D">
        <w:rPr>
          <w:rFonts w:cs="Arial"/>
          <w:szCs w:val="22"/>
          <w:lang w:val="en-US"/>
        </w:rPr>
        <w:t xml:space="preserve"> pre-assembly services for the L</w:t>
      </w:r>
      <w:r w:rsidRPr="00002DB9">
        <w:rPr>
          <w:rFonts w:cs="Arial"/>
          <w:szCs w:val="22"/>
          <w:lang w:val="en-US"/>
        </w:rPr>
        <w:t>arge-area formwork Top 50 base slabs, lining walls</w:t>
      </w:r>
      <w:r w:rsidR="00DE01A4" w:rsidRPr="00002DB9">
        <w:rPr>
          <w:rFonts w:cs="Arial"/>
          <w:szCs w:val="22"/>
          <w:lang w:val="en-US"/>
        </w:rPr>
        <w:t>, lift walls</w:t>
      </w:r>
      <w:r w:rsidRPr="00002DB9">
        <w:rPr>
          <w:rFonts w:cs="Arial"/>
          <w:szCs w:val="22"/>
          <w:lang w:val="en-US"/>
        </w:rPr>
        <w:t xml:space="preserve"> and staircase walls, as well as pre-assembly of the </w:t>
      </w:r>
      <w:r w:rsidR="003F0D7D">
        <w:rPr>
          <w:rFonts w:cs="Arial"/>
          <w:szCs w:val="22"/>
          <w:lang w:val="en-US"/>
        </w:rPr>
        <w:t>L</w:t>
      </w:r>
      <w:r w:rsidR="00002DB9">
        <w:rPr>
          <w:rFonts w:cs="Arial"/>
          <w:szCs w:val="22"/>
          <w:lang w:val="en-US"/>
        </w:rPr>
        <w:t xml:space="preserve">oad-bearing tower Staxo </w:t>
      </w:r>
      <w:r w:rsidR="00002DB9" w:rsidRPr="00002DB9">
        <w:rPr>
          <w:rFonts w:cs="Arial"/>
          <w:szCs w:val="22"/>
          <w:lang w:val="en-US"/>
        </w:rPr>
        <w:t>100</w:t>
      </w:r>
      <w:r w:rsidR="00002DB9">
        <w:rPr>
          <w:rFonts w:cs="Arial"/>
          <w:szCs w:val="22"/>
          <w:lang w:val="en-US"/>
        </w:rPr>
        <w:t>.</w:t>
      </w:r>
      <w:r w:rsidR="0069461E" w:rsidRPr="0069461E">
        <w:rPr>
          <w:rFonts w:ascii="HelveticaNeueLTW1G-BdCn" w:eastAsia="HelveticaNeueLTW1G-BdCn" w:hAnsi="Times New Roman" w:cs="HelveticaNeueLTW1G-BdCn" w:hint="eastAsia"/>
          <w:color w:val="001ACD"/>
          <w:sz w:val="16"/>
          <w:szCs w:val="16"/>
          <w:lang w:val="en-US" w:eastAsia="de-DE"/>
        </w:rPr>
        <w:t xml:space="preserve"> </w:t>
      </w:r>
      <w:proofErr w:type="spellStart"/>
      <w:r w:rsidR="0069461E" w:rsidRPr="0069461E">
        <w:rPr>
          <w:rFonts w:cs="Arial"/>
          <w:color w:val="auto"/>
          <w:szCs w:val="22"/>
          <w:lang w:val="en-US"/>
        </w:rPr>
        <w:t>Fabrizio</w:t>
      </w:r>
      <w:proofErr w:type="spellEnd"/>
      <w:r w:rsidR="0069461E" w:rsidRPr="0069461E">
        <w:rPr>
          <w:rFonts w:cs="Arial"/>
          <w:color w:val="auto"/>
          <w:szCs w:val="22"/>
          <w:lang w:val="en-US"/>
        </w:rPr>
        <w:t xml:space="preserve"> </w:t>
      </w:r>
      <w:proofErr w:type="spellStart"/>
      <w:r w:rsidR="0069461E" w:rsidRPr="0069461E">
        <w:rPr>
          <w:rFonts w:cs="Arial"/>
          <w:color w:val="auto"/>
          <w:szCs w:val="22"/>
          <w:lang w:val="en-US"/>
        </w:rPr>
        <w:t>Fara</w:t>
      </w:r>
      <w:proofErr w:type="spellEnd"/>
      <w:r w:rsidR="0069461E" w:rsidRPr="0069461E">
        <w:rPr>
          <w:rFonts w:cs="Arial"/>
          <w:color w:val="auto"/>
          <w:szCs w:val="22"/>
          <w:lang w:val="en-US"/>
        </w:rPr>
        <w:t xml:space="preserve">, Assistant Construction Manager ISG JV </w:t>
      </w:r>
      <w:r w:rsidR="0069461E">
        <w:rPr>
          <w:rFonts w:cs="Arial"/>
          <w:color w:val="auto"/>
          <w:szCs w:val="22"/>
          <w:lang w:val="en-US"/>
        </w:rPr>
        <w:t xml:space="preserve">pointed out how </w:t>
      </w:r>
      <w:proofErr w:type="spellStart"/>
      <w:r w:rsidR="0069461E">
        <w:rPr>
          <w:rFonts w:cs="Arial"/>
          <w:color w:val="auto"/>
          <w:szCs w:val="22"/>
          <w:lang w:val="en-US"/>
        </w:rPr>
        <w:t>Doka</w:t>
      </w:r>
      <w:proofErr w:type="spellEnd"/>
      <w:r w:rsidR="0069461E">
        <w:rPr>
          <w:rFonts w:cs="Arial"/>
          <w:color w:val="auto"/>
          <w:szCs w:val="22"/>
          <w:lang w:val="en-US"/>
        </w:rPr>
        <w:t xml:space="preserve"> added to efficiency on site: </w:t>
      </w:r>
      <w:r w:rsidR="0069461E" w:rsidRPr="0069461E">
        <w:rPr>
          <w:rFonts w:cs="Arial" w:hint="eastAsia"/>
          <w:color w:val="auto"/>
          <w:szCs w:val="22"/>
          <w:lang w:val="en-US"/>
        </w:rPr>
        <w:t>“</w:t>
      </w:r>
      <w:r w:rsidR="0069461E" w:rsidRPr="0069461E">
        <w:rPr>
          <w:rFonts w:cs="Arial"/>
          <w:color w:val="auto"/>
          <w:szCs w:val="22"/>
          <w:lang w:val="en-US"/>
        </w:rPr>
        <w:t xml:space="preserve">The </w:t>
      </w:r>
      <w:proofErr w:type="spellStart"/>
      <w:r w:rsidR="0069461E" w:rsidRPr="0069461E">
        <w:rPr>
          <w:rFonts w:cs="Arial"/>
          <w:color w:val="auto"/>
          <w:szCs w:val="22"/>
          <w:lang w:val="en-US"/>
        </w:rPr>
        <w:t>Doka</w:t>
      </w:r>
      <w:proofErr w:type="spellEnd"/>
      <w:r w:rsidR="0069461E" w:rsidRPr="0069461E">
        <w:rPr>
          <w:rFonts w:cs="Arial"/>
          <w:color w:val="auto"/>
          <w:szCs w:val="22"/>
          <w:lang w:val="en-US"/>
        </w:rPr>
        <w:t xml:space="preserve"> system is known for</w:t>
      </w:r>
      <w:r w:rsidR="0069461E">
        <w:rPr>
          <w:rFonts w:cs="Arial"/>
          <w:color w:val="auto"/>
          <w:szCs w:val="22"/>
          <w:lang w:val="en-US"/>
        </w:rPr>
        <w:t xml:space="preserve"> </w:t>
      </w:r>
      <w:r w:rsidR="0069461E" w:rsidRPr="0069461E">
        <w:rPr>
          <w:rFonts w:cs="Arial"/>
          <w:color w:val="auto"/>
          <w:szCs w:val="22"/>
          <w:lang w:val="en-US"/>
        </w:rPr>
        <w:t>its dependable quality, however in</w:t>
      </w:r>
      <w:r w:rsidR="0069461E">
        <w:rPr>
          <w:rFonts w:cs="Arial"/>
          <w:color w:val="auto"/>
          <w:szCs w:val="22"/>
          <w:lang w:val="en-US"/>
        </w:rPr>
        <w:t xml:space="preserve"> </w:t>
      </w:r>
      <w:r w:rsidR="0069461E" w:rsidRPr="0069461E">
        <w:rPr>
          <w:rFonts w:cs="Arial"/>
          <w:color w:val="auto"/>
          <w:szCs w:val="22"/>
          <w:lang w:val="en-US"/>
        </w:rPr>
        <w:t>addition to this, the industry knowhow</w:t>
      </w:r>
      <w:r w:rsidR="0069461E">
        <w:rPr>
          <w:rFonts w:cs="Arial"/>
          <w:color w:val="auto"/>
          <w:szCs w:val="22"/>
          <w:lang w:val="en-US"/>
        </w:rPr>
        <w:t xml:space="preserve"> </w:t>
      </w:r>
      <w:r w:rsidR="0069461E" w:rsidRPr="0069461E">
        <w:rPr>
          <w:rFonts w:cs="Arial"/>
          <w:color w:val="auto"/>
          <w:szCs w:val="22"/>
          <w:lang w:val="en-US"/>
        </w:rPr>
        <w:t>amongst both the sales and</w:t>
      </w:r>
      <w:r w:rsidR="0069461E">
        <w:rPr>
          <w:rFonts w:cs="Arial"/>
          <w:color w:val="auto"/>
          <w:szCs w:val="22"/>
          <w:lang w:val="en-US"/>
        </w:rPr>
        <w:t xml:space="preserve"> </w:t>
      </w:r>
      <w:r w:rsidR="0069461E" w:rsidRPr="0069461E">
        <w:rPr>
          <w:rFonts w:cs="Arial"/>
          <w:color w:val="auto"/>
          <w:szCs w:val="22"/>
          <w:lang w:val="en-US"/>
        </w:rPr>
        <w:t>engineering teams has offered a big</w:t>
      </w:r>
      <w:r w:rsidR="0069461E">
        <w:rPr>
          <w:rFonts w:cs="Arial"/>
          <w:color w:val="auto"/>
          <w:szCs w:val="22"/>
          <w:lang w:val="en-US"/>
        </w:rPr>
        <w:t xml:space="preserve"> </w:t>
      </w:r>
      <w:r w:rsidR="0069461E" w:rsidRPr="0069461E">
        <w:rPr>
          <w:rFonts w:cs="Arial"/>
          <w:color w:val="auto"/>
          <w:szCs w:val="22"/>
          <w:lang w:val="en-US"/>
        </w:rPr>
        <w:t>advantage in terms of job safety and</w:t>
      </w:r>
      <w:r w:rsidR="0069461E">
        <w:rPr>
          <w:rFonts w:cs="Arial"/>
          <w:color w:val="auto"/>
          <w:szCs w:val="22"/>
          <w:lang w:val="en-US"/>
        </w:rPr>
        <w:t xml:space="preserve"> </w:t>
      </w:r>
      <w:r w:rsidR="0069461E" w:rsidRPr="0069461E">
        <w:rPr>
          <w:rFonts w:cs="Arial"/>
          <w:color w:val="auto"/>
          <w:szCs w:val="22"/>
          <w:lang w:val="en-US"/>
        </w:rPr>
        <w:t>efficiency.</w:t>
      </w:r>
      <w:r w:rsidR="0069461E" w:rsidRPr="0069461E">
        <w:rPr>
          <w:rFonts w:cs="Arial" w:hint="eastAsia"/>
          <w:color w:val="auto"/>
          <w:szCs w:val="22"/>
          <w:lang w:val="en-US"/>
        </w:rPr>
        <w:t>”</w:t>
      </w:r>
    </w:p>
    <w:p w:rsidR="008A42AE" w:rsidRPr="002A4427" w:rsidRDefault="008A42AE" w:rsidP="008A42AE">
      <w:pPr>
        <w:rPr>
          <w:rFonts w:cs="Arial"/>
          <w:szCs w:val="22"/>
          <w:lang w:val="en-US"/>
        </w:rPr>
      </w:pPr>
    </w:p>
    <w:p w:rsidR="0069461E" w:rsidRPr="003E3A73" w:rsidRDefault="0069461E" w:rsidP="0069461E">
      <w:pPr>
        <w:rPr>
          <w:rFonts w:cs="Arial"/>
          <w:b/>
          <w:bCs/>
          <w:lang w:val="en-US"/>
        </w:rPr>
      </w:pPr>
      <w:r w:rsidRPr="003E3A73">
        <w:rPr>
          <w:rFonts w:cs="Arial"/>
          <w:b/>
          <w:bCs/>
          <w:lang w:val="en-US"/>
        </w:rPr>
        <w:t>Midfield Terminal Complex – Extension of Abu Dhabi International Airport</w:t>
      </w:r>
      <w:r w:rsidR="00C710DF" w:rsidRPr="003E3A73">
        <w:rPr>
          <w:rFonts w:cs="Arial"/>
          <w:b/>
          <w:bCs/>
          <w:lang w:val="en-US"/>
        </w:rPr>
        <w:t xml:space="preserve"> (ARE)</w:t>
      </w:r>
    </w:p>
    <w:p w:rsidR="0069461E" w:rsidRPr="00603EC5" w:rsidRDefault="0069461E" w:rsidP="0026380C">
      <w:pPr>
        <w:rPr>
          <w:rFonts w:cs="Arial"/>
          <w:szCs w:val="22"/>
          <w:lang w:val="en-US"/>
        </w:rPr>
      </w:pPr>
      <w:r w:rsidRPr="00F4113C">
        <w:rPr>
          <w:rFonts w:cs="Arial"/>
          <w:szCs w:val="22"/>
          <w:lang w:val="en-US"/>
        </w:rPr>
        <w:t xml:space="preserve">The Midfield Terminal Complex at Abu Dhabi International Airport is currently one of the most impressive construction projects in the Emirate and at the same time the core element in the growth strategy “Abu Dhabi Economic Vision 2030”. </w:t>
      </w:r>
      <w:proofErr w:type="spellStart"/>
      <w:r w:rsidRPr="00F4113C">
        <w:rPr>
          <w:rFonts w:cs="Arial"/>
          <w:szCs w:val="22"/>
          <w:lang w:val="en-US"/>
        </w:rPr>
        <w:t>Doka</w:t>
      </w:r>
      <w:proofErr w:type="spellEnd"/>
      <w:r w:rsidRPr="00F4113C">
        <w:rPr>
          <w:rFonts w:cs="Arial"/>
          <w:szCs w:val="22"/>
          <w:lang w:val="en-US"/>
        </w:rPr>
        <w:t xml:space="preserve"> is supporting the extension of the air traffic hub with hi</w:t>
      </w:r>
      <w:r w:rsidR="00603EC5">
        <w:rPr>
          <w:rFonts w:cs="Arial"/>
          <w:szCs w:val="22"/>
          <w:lang w:val="en-US"/>
        </w:rPr>
        <w:t>gh-performance formwork systems</w:t>
      </w:r>
      <w:r w:rsidR="00101AB2">
        <w:rPr>
          <w:rFonts w:cs="Arial"/>
          <w:szCs w:val="22"/>
          <w:lang w:val="en-US"/>
        </w:rPr>
        <w:t>. This solution enables a shifting of</w:t>
      </w:r>
      <w:r w:rsidR="00603EC5">
        <w:rPr>
          <w:rFonts w:cs="Arial"/>
          <w:szCs w:val="22"/>
          <w:lang w:val="en-US"/>
        </w:rPr>
        <w:t xml:space="preserve"> formwork </w:t>
      </w:r>
      <w:r w:rsidR="007E6CE9">
        <w:rPr>
          <w:rFonts w:cs="Arial"/>
          <w:szCs w:val="22"/>
          <w:lang w:val="en-US"/>
        </w:rPr>
        <w:t xml:space="preserve">from one 20 m segment </w:t>
      </w:r>
      <w:r w:rsidR="00F4113C" w:rsidRPr="00F4113C">
        <w:rPr>
          <w:rFonts w:cs="Arial"/>
          <w:szCs w:val="22"/>
          <w:lang w:val="en-US"/>
        </w:rPr>
        <w:t>of tunnel to another</w:t>
      </w:r>
      <w:r w:rsidR="00101AB2">
        <w:rPr>
          <w:rFonts w:cs="Arial"/>
          <w:szCs w:val="22"/>
          <w:lang w:val="en-US"/>
        </w:rPr>
        <w:t xml:space="preserve"> within three days only.</w:t>
      </w:r>
      <w:r w:rsidR="00603EC5">
        <w:rPr>
          <w:rFonts w:cs="Arial"/>
          <w:szCs w:val="22"/>
          <w:lang w:val="en-US"/>
        </w:rPr>
        <w:t xml:space="preserve"> </w:t>
      </w:r>
    </w:p>
    <w:p w:rsidR="002D355F" w:rsidRPr="005A4E1A" w:rsidRDefault="002D355F" w:rsidP="002D355F">
      <w:pPr>
        <w:autoSpaceDE w:val="0"/>
        <w:autoSpaceDN w:val="0"/>
        <w:adjustRightInd w:val="0"/>
        <w:rPr>
          <w:rFonts w:cs="Arial"/>
          <w:color w:val="auto"/>
          <w:szCs w:val="22"/>
          <w:lang w:val="en-US"/>
        </w:rPr>
      </w:pPr>
    </w:p>
    <w:p w:rsidR="002A4427" w:rsidRPr="00577B7F" w:rsidRDefault="002A4427" w:rsidP="002A4427">
      <w:pPr>
        <w:rPr>
          <w:rFonts w:cs="Arial"/>
          <w:b/>
          <w:szCs w:val="22"/>
          <w:lang w:val="en-GB"/>
        </w:rPr>
      </w:pPr>
      <w:proofErr w:type="spellStart"/>
      <w:r w:rsidRPr="00577B7F">
        <w:rPr>
          <w:rFonts w:cs="Arial"/>
          <w:b/>
          <w:szCs w:val="22"/>
          <w:lang w:val="en-GB"/>
        </w:rPr>
        <w:t>Queensferry</w:t>
      </w:r>
      <w:proofErr w:type="spellEnd"/>
      <w:r w:rsidRPr="00577B7F">
        <w:rPr>
          <w:rFonts w:cs="Arial"/>
          <w:b/>
          <w:szCs w:val="22"/>
          <w:lang w:val="en-GB"/>
        </w:rPr>
        <w:t xml:space="preserve"> Crossing – World's longest cable-stayed bridge with 3 towers</w:t>
      </w:r>
      <w:r>
        <w:rPr>
          <w:rFonts w:cs="Arial"/>
          <w:b/>
          <w:szCs w:val="22"/>
          <w:lang w:val="en-GB"/>
        </w:rPr>
        <w:t xml:space="preserve"> </w:t>
      </w:r>
      <w:r w:rsidRPr="00577B7F">
        <w:rPr>
          <w:rFonts w:cs="Arial"/>
          <w:b/>
          <w:szCs w:val="22"/>
          <w:lang w:val="en-GB"/>
        </w:rPr>
        <w:t>(GBR)</w:t>
      </w:r>
    </w:p>
    <w:p w:rsidR="002A4427" w:rsidRPr="005A4E1A" w:rsidRDefault="002A4427" w:rsidP="002A4427">
      <w:pPr>
        <w:autoSpaceDE w:val="0"/>
        <w:autoSpaceDN w:val="0"/>
        <w:adjustRightInd w:val="0"/>
        <w:rPr>
          <w:rFonts w:cs="Arial"/>
          <w:color w:val="auto"/>
          <w:szCs w:val="22"/>
          <w:lang w:val="en-GB"/>
        </w:rPr>
      </w:pPr>
      <w:r w:rsidRPr="00577B7F">
        <w:rPr>
          <w:rFonts w:cs="Arial"/>
          <w:szCs w:val="22"/>
          <w:lang w:val="en-GB"/>
        </w:rPr>
        <w:t xml:space="preserve">On Scotland's east coast, not far from Edinburgh, the </w:t>
      </w:r>
      <w:proofErr w:type="spellStart"/>
      <w:r w:rsidRPr="00577B7F">
        <w:rPr>
          <w:rFonts w:cs="Arial"/>
          <w:szCs w:val="22"/>
          <w:lang w:val="en-GB"/>
        </w:rPr>
        <w:t>Queensferry</w:t>
      </w:r>
      <w:proofErr w:type="spellEnd"/>
      <w:r w:rsidRPr="00577B7F">
        <w:rPr>
          <w:rFonts w:cs="Arial"/>
          <w:szCs w:val="22"/>
          <w:lang w:val="en-GB"/>
        </w:rPr>
        <w:t xml:space="preserve"> Crossing viaduct is under construction across the Firth of Forth. 2.7 km in length, when finished it will be the world's longest cable-stayed bridge with 3 towers. Composite bridge travellers</w:t>
      </w:r>
      <w:r>
        <w:rPr>
          <w:rFonts w:cs="Arial"/>
          <w:szCs w:val="22"/>
          <w:lang w:val="en-GB"/>
        </w:rPr>
        <w:t xml:space="preserve"> </w:t>
      </w:r>
      <w:r w:rsidRPr="00577B7F">
        <w:rPr>
          <w:rFonts w:cs="Arial"/>
          <w:szCs w:val="22"/>
          <w:lang w:val="en-GB"/>
        </w:rPr>
        <w:t xml:space="preserve">from </w:t>
      </w:r>
      <w:proofErr w:type="spellStart"/>
      <w:r w:rsidRPr="00577B7F">
        <w:rPr>
          <w:rFonts w:cs="Arial"/>
          <w:szCs w:val="22"/>
          <w:lang w:val="en-GB"/>
        </w:rPr>
        <w:t>Doka</w:t>
      </w:r>
      <w:proofErr w:type="spellEnd"/>
      <w:r w:rsidRPr="00577B7F">
        <w:rPr>
          <w:rFonts w:cs="Arial"/>
          <w:szCs w:val="22"/>
          <w:lang w:val="en-GB"/>
        </w:rPr>
        <w:t xml:space="preserve"> were used for the formwork of the twin viaducts. Additionally, 110 bridge deck units weighing 760 metric tonnes were built with static shoring and formwork from </w:t>
      </w:r>
      <w:proofErr w:type="spellStart"/>
      <w:r w:rsidRPr="00577B7F">
        <w:rPr>
          <w:rFonts w:cs="Arial"/>
          <w:szCs w:val="22"/>
          <w:lang w:val="en-GB"/>
        </w:rPr>
        <w:t>Doka</w:t>
      </w:r>
      <w:proofErr w:type="spellEnd"/>
      <w:r w:rsidRPr="00577B7F">
        <w:rPr>
          <w:rFonts w:cs="Arial"/>
          <w:szCs w:val="22"/>
          <w:lang w:val="en-GB"/>
        </w:rPr>
        <w:t xml:space="preserve">. The formwork solution from </w:t>
      </w:r>
      <w:proofErr w:type="spellStart"/>
      <w:r w:rsidRPr="00577B7F">
        <w:rPr>
          <w:rFonts w:cs="Arial"/>
          <w:szCs w:val="22"/>
          <w:lang w:val="en-GB"/>
        </w:rPr>
        <w:t>Doka</w:t>
      </w:r>
      <w:proofErr w:type="spellEnd"/>
      <w:r w:rsidRPr="00577B7F">
        <w:rPr>
          <w:rFonts w:cs="Arial"/>
          <w:szCs w:val="22"/>
          <w:lang w:val="en-GB"/>
        </w:rPr>
        <w:t xml:space="preserve"> ensured speedy progress on the build</w:t>
      </w:r>
      <w:r w:rsidR="006C0932">
        <w:rPr>
          <w:rFonts w:cs="Arial"/>
          <w:szCs w:val="22"/>
          <w:lang w:val="en-GB"/>
        </w:rPr>
        <w:t>.</w:t>
      </w:r>
    </w:p>
    <w:p w:rsidR="002D355F" w:rsidRPr="002A4427" w:rsidRDefault="002D355F" w:rsidP="002D355F">
      <w:pPr>
        <w:rPr>
          <w:rFonts w:cs="Arial"/>
          <w:b/>
          <w:szCs w:val="22"/>
          <w:lang w:val="en-GB"/>
        </w:rPr>
      </w:pPr>
    </w:p>
    <w:p w:rsidR="002A4427" w:rsidRPr="00577B7F" w:rsidRDefault="002A4427" w:rsidP="002A4427">
      <w:pPr>
        <w:rPr>
          <w:rFonts w:cs="Arial"/>
          <w:b/>
          <w:szCs w:val="22"/>
          <w:lang w:val="en-GB"/>
        </w:rPr>
      </w:pPr>
      <w:r w:rsidRPr="00577B7F">
        <w:rPr>
          <w:rFonts w:cs="Arial"/>
          <w:b/>
          <w:szCs w:val="22"/>
          <w:lang w:val="en-GB"/>
        </w:rPr>
        <w:t>Northern Hub – Faster rail connections for the North of England (GBR)</w:t>
      </w:r>
    </w:p>
    <w:p w:rsidR="002A4427" w:rsidRDefault="002A4427" w:rsidP="002A4427">
      <w:pPr>
        <w:rPr>
          <w:rFonts w:cs="Arial"/>
          <w:szCs w:val="22"/>
          <w:lang w:val="en-GB"/>
        </w:rPr>
      </w:pPr>
      <w:r w:rsidRPr="00577B7F">
        <w:rPr>
          <w:rFonts w:cs="Arial"/>
          <w:szCs w:val="22"/>
          <w:lang w:val="en-GB"/>
        </w:rPr>
        <w:t>New, faster rail links for the north of England is the objective of the rail project Northern Hub. When finished, the mega-project will link the region's major cities, with Manchester as the main node. One of the biggest cha</w:t>
      </w:r>
      <w:r>
        <w:rPr>
          <w:rFonts w:cs="Arial"/>
          <w:szCs w:val="22"/>
          <w:lang w:val="en-GB"/>
        </w:rPr>
        <w:t>llenges on this project is that</w:t>
      </w:r>
      <w:r w:rsidRPr="00577B7F">
        <w:rPr>
          <w:rFonts w:cs="Arial"/>
          <w:szCs w:val="22"/>
          <w:lang w:val="en-GB"/>
        </w:rPr>
        <w:t xml:space="preserve"> some of the new railway bridges are right beside listed structures of historic importan</w:t>
      </w:r>
      <w:r>
        <w:rPr>
          <w:rFonts w:cs="Arial"/>
          <w:szCs w:val="22"/>
          <w:lang w:val="en-GB"/>
        </w:rPr>
        <w:t xml:space="preserve">ce. </w:t>
      </w:r>
      <w:proofErr w:type="spellStart"/>
      <w:r>
        <w:rPr>
          <w:rFonts w:cs="Arial"/>
          <w:szCs w:val="22"/>
          <w:lang w:val="en-GB"/>
        </w:rPr>
        <w:t>Doka</w:t>
      </w:r>
      <w:proofErr w:type="spellEnd"/>
      <w:r>
        <w:rPr>
          <w:rFonts w:cs="Arial"/>
          <w:szCs w:val="22"/>
          <w:lang w:val="en-GB"/>
        </w:rPr>
        <w:t xml:space="preserve"> was </w:t>
      </w:r>
      <w:r w:rsidRPr="00577B7F">
        <w:rPr>
          <w:rFonts w:cs="Arial"/>
          <w:szCs w:val="22"/>
          <w:lang w:val="en-GB"/>
        </w:rPr>
        <w:t xml:space="preserve">able to provide custom-tailored formwork solution for the complex design of the viaduct piers. At the same time </w:t>
      </w:r>
      <w:proofErr w:type="spellStart"/>
      <w:r w:rsidRPr="00577B7F">
        <w:rPr>
          <w:rFonts w:cs="Arial"/>
          <w:szCs w:val="22"/>
          <w:lang w:val="en-GB"/>
        </w:rPr>
        <w:t>Doka</w:t>
      </w:r>
      <w:proofErr w:type="spellEnd"/>
      <w:r w:rsidRPr="00577B7F">
        <w:rPr>
          <w:rFonts w:cs="Arial"/>
          <w:szCs w:val="22"/>
          <w:lang w:val="en-GB"/>
        </w:rPr>
        <w:t xml:space="preserve"> speeded up work routines by delivering the pre-assembled formwork ready-to-use to site. </w:t>
      </w:r>
    </w:p>
    <w:p w:rsidR="002A4427" w:rsidRDefault="002A4427" w:rsidP="002A4427">
      <w:pPr>
        <w:rPr>
          <w:rFonts w:cs="Arial"/>
          <w:szCs w:val="22"/>
          <w:lang w:val="en-GB"/>
        </w:rPr>
      </w:pPr>
    </w:p>
    <w:p w:rsidR="002A4427" w:rsidRPr="00577B7F" w:rsidRDefault="002A4427" w:rsidP="002A4427">
      <w:pPr>
        <w:rPr>
          <w:rFonts w:cs="Arial"/>
          <w:b/>
          <w:szCs w:val="22"/>
          <w:lang w:val="en-US"/>
        </w:rPr>
      </w:pPr>
      <w:r w:rsidRPr="00577B7F">
        <w:rPr>
          <w:rFonts w:cs="Arial"/>
          <w:b/>
          <w:szCs w:val="22"/>
          <w:lang w:val="en-US"/>
        </w:rPr>
        <w:t>Motorway bridge SO 223 – top bridge-building technology for Slovakia (SVK)</w:t>
      </w:r>
    </w:p>
    <w:p w:rsidR="00484B42" w:rsidRDefault="002A4427" w:rsidP="002A4427">
      <w:pPr>
        <w:rPr>
          <w:rFonts w:cs="Arial"/>
          <w:szCs w:val="22"/>
          <w:lang w:val="en-GB"/>
        </w:rPr>
      </w:pPr>
      <w:r w:rsidRPr="00577B7F">
        <w:rPr>
          <w:rFonts w:cs="Arial"/>
          <w:szCs w:val="22"/>
          <w:lang w:val="en-GB"/>
        </w:rPr>
        <w:t xml:space="preserve">More than 1 km in length, the bridge on the D3 motorway near </w:t>
      </w:r>
      <w:proofErr w:type="spellStart"/>
      <w:r w:rsidRPr="00577B7F">
        <w:rPr>
          <w:rFonts w:cs="Arial"/>
          <w:szCs w:val="22"/>
          <w:lang w:val="en-GB"/>
        </w:rPr>
        <w:t>Zilina</w:t>
      </w:r>
      <w:proofErr w:type="spellEnd"/>
      <w:r w:rsidRPr="00577B7F">
        <w:rPr>
          <w:rFonts w:cs="Arial"/>
          <w:szCs w:val="22"/>
          <w:lang w:val="en-GB"/>
        </w:rPr>
        <w:t>, the fourth largest city in Slovakia, will ease the traffic situation in the country's north-western region. Two separate bridges, each with a carriageway width of 11 m, will carry the motorway across a reservoir on the River Vah. Various formwork solutions were used on account of the project's complexity. They were pla</w:t>
      </w:r>
      <w:r>
        <w:rPr>
          <w:rFonts w:cs="Arial"/>
          <w:szCs w:val="22"/>
          <w:lang w:val="en-GB"/>
        </w:rPr>
        <w:t xml:space="preserve">nned by the engineers at </w:t>
      </w:r>
      <w:proofErr w:type="spellStart"/>
      <w:r w:rsidRPr="00577B7F">
        <w:rPr>
          <w:rFonts w:cs="Arial"/>
          <w:szCs w:val="22"/>
          <w:lang w:val="en-GB"/>
        </w:rPr>
        <w:t>Česká</w:t>
      </w:r>
      <w:proofErr w:type="spellEnd"/>
      <w:r w:rsidRPr="00577B7F">
        <w:rPr>
          <w:rFonts w:cs="Arial"/>
          <w:szCs w:val="22"/>
          <w:lang w:val="en-GB"/>
        </w:rPr>
        <w:t xml:space="preserve"> </w:t>
      </w:r>
      <w:proofErr w:type="spellStart"/>
      <w:r w:rsidRPr="00577B7F">
        <w:rPr>
          <w:rFonts w:cs="Arial"/>
          <w:szCs w:val="22"/>
          <w:lang w:val="en-GB"/>
        </w:rPr>
        <w:t>Doka</w:t>
      </w:r>
      <w:proofErr w:type="spellEnd"/>
      <w:r w:rsidRPr="00577B7F">
        <w:rPr>
          <w:rFonts w:cs="Arial"/>
          <w:szCs w:val="22"/>
          <w:lang w:val="en-GB"/>
        </w:rPr>
        <w:t xml:space="preserve"> branch. Progress on this build was rapid, because the equipment deployed included several Cantilever formwork travellers</w:t>
      </w:r>
      <w:r w:rsidR="00484B42">
        <w:rPr>
          <w:rFonts w:cs="Arial"/>
          <w:szCs w:val="22"/>
          <w:lang w:val="en-GB"/>
        </w:rPr>
        <w:t xml:space="preserve">. </w:t>
      </w:r>
      <w:r w:rsidR="00484B42" w:rsidRPr="00484B42">
        <w:rPr>
          <w:rFonts w:cs="Arial"/>
          <w:szCs w:val="22"/>
          <w:lang w:val="en-GB"/>
        </w:rPr>
        <w:t>Due to short site-erection times, fast repositioning and cycle times,</w:t>
      </w:r>
      <w:r w:rsidR="006C0932" w:rsidRPr="00484B42">
        <w:rPr>
          <w:rFonts w:cs="Arial"/>
          <w:szCs w:val="22"/>
          <w:lang w:val="en-GB"/>
        </w:rPr>
        <w:t xml:space="preserve"> </w:t>
      </w:r>
      <w:proofErr w:type="spellStart"/>
      <w:r w:rsidRPr="00484B42">
        <w:rPr>
          <w:rFonts w:cs="Arial"/>
          <w:szCs w:val="22"/>
          <w:lang w:val="en-GB"/>
        </w:rPr>
        <w:t>formworking</w:t>
      </w:r>
      <w:proofErr w:type="spellEnd"/>
      <w:r w:rsidRPr="00484B42">
        <w:rPr>
          <w:rFonts w:cs="Arial"/>
          <w:szCs w:val="22"/>
          <w:lang w:val="en-GB"/>
        </w:rPr>
        <w:t xml:space="preserve"> operations </w:t>
      </w:r>
      <w:r w:rsidR="006C0932" w:rsidRPr="00484B42">
        <w:rPr>
          <w:rFonts w:cs="Arial"/>
          <w:szCs w:val="22"/>
          <w:lang w:val="en-GB"/>
        </w:rPr>
        <w:t xml:space="preserve">could </w:t>
      </w:r>
      <w:r w:rsidRPr="00484B42">
        <w:rPr>
          <w:rFonts w:cs="Arial"/>
          <w:szCs w:val="22"/>
          <w:lang w:val="en-GB"/>
        </w:rPr>
        <w:t>mov</w:t>
      </w:r>
      <w:r w:rsidR="006C0932" w:rsidRPr="00484B42">
        <w:rPr>
          <w:rFonts w:cs="Arial"/>
          <w:szCs w:val="22"/>
          <w:lang w:val="en-GB"/>
        </w:rPr>
        <w:t>e</w:t>
      </w:r>
      <w:r w:rsidRPr="00484B42">
        <w:rPr>
          <w:rFonts w:cs="Arial"/>
          <w:szCs w:val="22"/>
          <w:lang w:val="en-GB"/>
        </w:rPr>
        <w:t xml:space="preserve"> ahead at a rate of 40 m per week</w:t>
      </w:r>
      <w:r w:rsidR="00484B42" w:rsidRPr="00484B42">
        <w:rPr>
          <w:rFonts w:cs="Arial"/>
          <w:szCs w:val="22"/>
          <w:lang w:val="en-GB"/>
        </w:rPr>
        <w:t>.</w:t>
      </w:r>
    </w:p>
    <w:p w:rsidR="002A4427" w:rsidRPr="00577B7F" w:rsidRDefault="00484B42" w:rsidP="002A4427">
      <w:pPr>
        <w:rPr>
          <w:rFonts w:cs="Arial"/>
          <w:szCs w:val="22"/>
          <w:lang w:val="en-GB"/>
        </w:rPr>
      </w:pPr>
      <w:r w:rsidRPr="00577B7F">
        <w:rPr>
          <w:rFonts w:cs="Arial"/>
          <w:szCs w:val="22"/>
          <w:lang w:val="en-GB"/>
        </w:rPr>
        <w:t xml:space="preserve"> </w:t>
      </w:r>
    </w:p>
    <w:p w:rsidR="002D355F" w:rsidRPr="00577B7F" w:rsidRDefault="002A4427" w:rsidP="002D355F">
      <w:pPr>
        <w:rPr>
          <w:rFonts w:cs="Arial"/>
          <w:b/>
          <w:szCs w:val="22"/>
          <w:lang w:val="en-GB"/>
        </w:rPr>
      </w:pPr>
      <w:r>
        <w:rPr>
          <w:rFonts w:cs="Arial"/>
          <w:b/>
          <w:szCs w:val="22"/>
          <w:lang w:val="en-GB"/>
        </w:rPr>
        <w:t>A</w:t>
      </w:r>
      <w:r w:rsidR="002D355F" w:rsidRPr="00577B7F">
        <w:rPr>
          <w:rFonts w:cs="Arial"/>
          <w:b/>
          <w:szCs w:val="22"/>
          <w:lang w:val="en-GB"/>
        </w:rPr>
        <w:t>urora – Living space on 92 storeys (AUS)</w:t>
      </w:r>
    </w:p>
    <w:p w:rsidR="002D355F" w:rsidRPr="00577B7F" w:rsidRDefault="002D355F" w:rsidP="00DF5A06">
      <w:pPr>
        <w:rPr>
          <w:rFonts w:cs="Arial"/>
          <w:szCs w:val="22"/>
          <w:lang w:val="en-GB"/>
        </w:rPr>
      </w:pPr>
      <w:r w:rsidRPr="00577B7F">
        <w:rPr>
          <w:rFonts w:cs="Arial"/>
          <w:szCs w:val="22"/>
          <w:lang w:val="en-GB"/>
        </w:rPr>
        <w:t xml:space="preserve">Melbourne’s second-highest residential building, which is being erected in the city centre, will even have direct access to the underground “City Loop Line”. </w:t>
      </w:r>
      <w:r w:rsidR="006C0932" w:rsidRPr="00577B7F">
        <w:rPr>
          <w:rFonts w:cs="Arial"/>
          <w:szCs w:val="22"/>
          <w:lang w:val="en-GB"/>
        </w:rPr>
        <w:t xml:space="preserve">The formwork expertise of </w:t>
      </w:r>
      <w:proofErr w:type="spellStart"/>
      <w:r w:rsidR="006C0932" w:rsidRPr="00577B7F">
        <w:rPr>
          <w:rFonts w:cs="Arial"/>
          <w:szCs w:val="22"/>
          <w:lang w:val="en-GB"/>
        </w:rPr>
        <w:t>Doka</w:t>
      </w:r>
      <w:proofErr w:type="spellEnd"/>
      <w:r w:rsidR="006C0932" w:rsidRPr="00577B7F">
        <w:rPr>
          <w:rFonts w:cs="Arial"/>
          <w:szCs w:val="22"/>
          <w:lang w:val="en-GB"/>
        </w:rPr>
        <w:t xml:space="preserve"> and its Australian subsidiary </w:t>
      </w:r>
      <w:proofErr w:type="spellStart"/>
      <w:r w:rsidR="006C0932" w:rsidRPr="00577B7F">
        <w:rPr>
          <w:rFonts w:cs="Arial"/>
          <w:szCs w:val="22"/>
          <w:lang w:val="en-GB"/>
        </w:rPr>
        <w:t>Lubeca</w:t>
      </w:r>
      <w:proofErr w:type="spellEnd"/>
      <w:r w:rsidR="006C0932" w:rsidRPr="00577B7F">
        <w:rPr>
          <w:rFonts w:cs="Arial"/>
          <w:szCs w:val="22"/>
          <w:lang w:val="en-GB"/>
        </w:rPr>
        <w:t xml:space="preserve"> ensures that construction progress is rapid. The core of the building is being built using two climbing systems</w:t>
      </w:r>
      <w:r w:rsidR="00484B42">
        <w:rPr>
          <w:rFonts w:cs="Arial"/>
          <w:szCs w:val="22"/>
          <w:lang w:val="en-GB"/>
        </w:rPr>
        <w:t>.</w:t>
      </w:r>
      <w:r w:rsidR="00484B42" w:rsidRPr="00484B42">
        <w:rPr>
          <w:rFonts w:cs="Arial"/>
          <w:szCs w:val="22"/>
          <w:lang w:val="en-GB"/>
        </w:rPr>
        <w:t xml:space="preserve"> </w:t>
      </w:r>
      <w:r w:rsidR="00484B42">
        <w:rPr>
          <w:rFonts w:cs="Arial"/>
          <w:szCs w:val="22"/>
          <w:lang w:val="en-GB"/>
        </w:rPr>
        <w:t>This solution ensure</w:t>
      </w:r>
      <w:r w:rsidR="00603EC5">
        <w:rPr>
          <w:rFonts w:cs="Arial"/>
          <w:szCs w:val="22"/>
          <w:lang w:val="en-GB"/>
        </w:rPr>
        <w:t>s</w:t>
      </w:r>
      <w:r w:rsidR="00484B42">
        <w:rPr>
          <w:rFonts w:cs="Arial"/>
          <w:szCs w:val="22"/>
          <w:lang w:val="en-GB"/>
        </w:rPr>
        <w:t xml:space="preserve"> fast </w:t>
      </w:r>
      <w:r w:rsidR="00484B42" w:rsidRPr="00DF5A06">
        <w:rPr>
          <w:rFonts w:cs="Arial"/>
          <w:szCs w:val="22"/>
          <w:lang w:val="en-GB"/>
        </w:rPr>
        <w:t xml:space="preserve">cycle times and </w:t>
      </w:r>
      <w:r w:rsidR="00603EC5">
        <w:rPr>
          <w:rFonts w:cs="Arial"/>
          <w:szCs w:val="22"/>
          <w:lang w:val="en-GB"/>
        </w:rPr>
        <w:t>at the same time fewer</w:t>
      </w:r>
      <w:r w:rsidR="00484B42" w:rsidRPr="00DF5A06">
        <w:rPr>
          <w:rFonts w:cs="Arial"/>
          <w:szCs w:val="22"/>
          <w:lang w:val="en-GB"/>
        </w:rPr>
        <w:t xml:space="preserve"> workers </w:t>
      </w:r>
      <w:r w:rsidR="00603EC5">
        <w:rPr>
          <w:rFonts w:cs="Arial"/>
          <w:szCs w:val="22"/>
          <w:lang w:val="en-GB"/>
        </w:rPr>
        <w:t>a</w:t>
      </w:r>
      <w:r w:rsidR="00484B42" w:rsidRPr="00DF5A06">
        <w:rPr>
          <w:rFonts w:cs="Arial"/>
          <w:szCs w:val="22"/>
          <w:lang w:val="en-GB"/>
        </w:rPr>
        <w:t>re needed in comparison to more conventional methods of construction.</w:t>
      </w:r>
      <w:r w:rsidR="00603EC5">
        <w:rPr>
          <w:rFonts w:cs="Arial"/>
          <w:szCs w:val="22"/>
          <w:lang w:val="en-GB"/>
        </w:rPr>
        <w:t xml:space="preserve"> Aurora</w:t>
      </w:r>
      <w:r w:rsidR="00B25B9F">
        <w:rPr>
          <w:rFonts w:cs="Arial"/>
          <w:szCs w:val="22"/>
          <w:lang w:val="en-GB"/>
        </w:rPr>
        <w:t xml:space="preserve"> </w:t>
      </w:r>
      <w:r w:rsidR="00B25B9F" w:rsidRPr="00577B7F">
        <w:rPr>
          <w:rFonts w:cs="Arial"/>
          <w:szCs w:val="22"/>
          <w:lang w:val="en-GB"/>
        </w:rPr>
        <w:t xml:space="preserve">is rising skyward </w:t>
      </w:r>
      <w:r w:rsidR="00B25B9F">
        <w:rPr>
          <w:rFonts w:cs="Arial"/>
          <w:szCs w:val="22"/>
          <w:lang w:val="en-GB"/>
        </w:rPr>
        <w:t xml:space="preserve">in a four-day to five-day cycle time. </w:t>
      </w:r>
      <w:r w:rsidRPr="00577B7F">
        <w:rPr>
          <w:rFonts w:cs="Arial"/>
          <w:szCs w:val="22"/>
          <w:lang w:val="en-GB"/>
        </w:rPr>
        <w:t>When completed, the high-rise will provide space for 941 flats, 250 serviced apartments and office and shopping space.</w:t>
      </w:r>
    </w:p>
    <w:p w:rsidR="002D355F" w:rsidRPr="005A4E1A" w:rsidRDefault="002D355F" w:rsidP="002D355F">
      <w:pPr>
        <w:autoSpaceDE w:val="0"/>
        <w:autoSpaceDN w:val="0"/>
        <w:adjustRightInd w:val="0"/>
        <w:rPr>
          <w:rFonts w:cs="Arial"/>
          <w:color w:val="auto"/>
          <w:szCs w:val="22"/>
          <w:lang w:val="en-US"/>
        </w:rPr>
      </w:pPr>
    </w:p>
    <w:p w:rsidR="00CE1157" w:rsidRPr="008E7DA9" w:rsidRDefault="00CE1157" w:rsidP="003864B8">
      <w:pPr>
        <w:rPr>
          <w:b/>
          <w:color w:val="auto"/>
          <w:sz w:val="20"/>
          <w:lang w:val="en-US"/>
        </w:rPr>
      </w:pPr>
      <w:r w:rsidRPr="008E7DA9">
        <w:rPr>
          <w:b/>
          <w:color w:val="auto"/>
          <w:sz w:val="20"/>
          <w:lang w:val="en-US"/>
        </w:rPr>
        <w:t xml:space="preserve">About </w:t>
      </w:r>
      <w:proofErr w:type="spellStart"/>
      <w:r w:rsidRPr="008E7DA9">
        <w:rPr>
          <w:b/>
          <w:color w:val="auto"/>
          <w:sz w:val="20"/>
          <w:lang w:val="en-US"/>
        </w:rPr>
        <w:t>Doka</w:t>
      </w:r>
      <w:proofErr w:type="spellEnd"/>
      <w:r w:rsidRPr="008E7DA9">
        <w:rPr>
          <w:b/>
          <w:color w:val="auto"/>
          <w:sz w:val="20"/>
          <w:lang w:val="en-US"/>
        </w:rPr>
        <w:t>:</w:t>
      </w:r>
    </w:p>
    <w:p w:rsidR="003033F9" w:rsidRPr="002211DF" w:rsidRDefault="003033F9" w:rsidP="003033F9">
      <w:pPr>
        <w:rPr>
          <w:rFonts w:cs="Arial"/>
          <w:sz w:val="20"/>
          <w:szCs w:val="20"/>
          <w:lang w:val="en-US"/>
        </w:rPr>
      </w:pPr>
      <w:proofErr w:type="spellStart"/>
      <w:r w:rsidRPr="004B69BB">
        <w:rPr>
          <w:sz w:val="20"/>
          <w:lang w:val="en-US"/>
        </w:rPr>
        <w:t>Doka</w:t>
      </w:r>
      <w:proofErr w:type="spellEnd"/>
      <w:r w:rsidRPr="004B69BB">
        <w:rPr>
          <w:sz w:val="20"/>
          <w:lang w:val="en-US"/>
        </w:rPr>
        <w:t xml:space="preserve"> is a world leader in developing, manufacturing and distributing formwork technology for use in all fields of the construction sector. With more than 160 sales and logistics facilities in over 70 countries, the </w:t>
      </w:r>
      <w:proofErr w:type="spellStart"/>
      <w:r w:rsidRPr="004B69BB">
        <w:rPr>
          <w:sz w:val="20"/>
          <w:lang w:val="en-US"/>
        </w:rPr>
        <w:t>Doka</w:t>
      </w:r>
      <w:proofErr w:type="spellEnd"/>
      <w:r w:rsidRPr="004B69BB">
        <w:rPr>
          <w:sz w:val="20"/>
          <w:lang w:val="en-US"/>
        </w:rPr>
        <w:t xml:space="preserve"> Group has a high-performing distribution network which ensures that equipment and technical support are provided swiftly and professionally. An enterprise forming part of the </w:t>
      </w:r>
      <w:proofErr w:type="spellStart"/>
      <w:r w:rsidRPr="004B69BB">
        <w:rPr>
          <w:sz w:val="20"/>
          <w:lang w:val="en-US"/>
        </w:rPr>
        <w:t>Umdasch</w:t>
      </w:r>
      <w:proofErr w:type="spellEnd"/>
      <w:r w:rsidRPr="004B69BB">
        <w:rPr>
          <w:sz w:val="20"/>
          <w:lang w:val="en-US"/>
        </w:rPr>
        <w:t xml:space="preserve"> Group, the </w:t>
      </w:r>
      <w:proofErr w:type="spellStart"/>
      <w:r w:rsidRPr="004B69BB">
        <w:rPr>
          <w:sz w:val="20"/>
          <w:lang w:val="en-US"/>
        </w:rPr>
        <w:t>Doka</w:t>
      </w:r>
      <w:proofErr w:type="spellEnd"/>
      <w:r w:rsidRPr="004B69BB">
        <w:rPr>
          <w:sz w:val="20"/>
          <w:lang w:val="en-US"/>
        </w:rPr>
        <w:t xml:space="preserve"> Group employs a worldwide workforce of more than 6,000.</w:t>
      </w:r>
    </w:p>
    <w:p w:rsidR="00CE1157" w:rsidRPr="003864B8" w:rsidRDefault="00CE1157" w:rsidP="001D29C9">
      <w:pPr>
        <w:rPr>
          <w:rFonts w:cs="Arial"/>
          <w:b/>
          <w:sz w:val="20"/>
          <w:szCs w:val="20"/>
          <w:lang w:val="en-US"/>
        </w:rPr>
      </w:pPr>
    </w:p>
    <w:p w:rsidR="00CE1157" w:rsidRDefault="00CE1157" w:rsidP="001D29C9">
      <w:pPr>
        <w:rPr>
          <w:rFonts w:cs="Arial"/>
          <w:b/>
          <w:sz w:val="20"/>
          <w:szCs w:val="20"/>
          <w:lang w:val="en-US"/>
        </w:rPr>
      </w:pPr>
    </w:p>
    <w:p w:rsidR="0060368A" w:rsidRDefault="0060368A" w:rsidP="001D29C9">
      <w:pPr>
        <w:rPr>
          <w:rFonts w:cs="Arial"/>
          <w:b/>
          <w:sz w:val="20"/>
          <w:szCs w:val="20"/>
          <w:lang w:val="en-US"/>
        </w:rPr>
      </w:pPr>
    </w:p>
    <w:p w:rsidR="003E3A73" w:rsidRDefault="003E3A73" w:rsidP="001D29C9">
      <w:pPr>
        <w:rPr>
          <w:rFonts w:cs="Arial"/>
          <w:b/>
          <w:sz w:val="20"/>
          <w:szCs w:val="20"/>
          <w:lang w:val="en-US"/>
        </w:rPr>
      </w:pPr>
    </w:p>
    <w:p w:rsidR="003E3A73" w:rsidRDefault="003E3A73" w:rsidP="001D29C9">
      <w:pPr>
        <w:rPr>
          <w:rFonts w:cs="Arial"/>
          <w:b/>
          <w:sz w:val="20"/>
          <w:szCs w:val="20"/>
          <w:lang w:val="en-US"/>
        </w:rPr>
      </w:pPr>
    </w:p>
    <w:p w:rsidR="0060368A" w:rsidRPr="003864B8" w:rsidRDefault="0060368A" w:rsidP="001D29C9">
      <w:pPr>
        <w:rPr>
          <w:rFonts w:cs="Arial"/>
          <w:b/>
          <w:sz w:val="20"/>
          <w:szCs w:val="20"/>
          <w:lang w:val="en-US"/>
        </w:rPr>
      </w:pPr>
    </w:p>
    <w:p w:rsidR="00CE1157" w:rsidRPr="008B637D" w:rsidRDefault="00CE1157" w:rsidP="001D29C9">
      <w:pPr>
        <w:rPr>
          <w:rFonts w:cs="Arial"/>
          <w:b/>
          <w:sz w:val="20"/>
          <w:szCs w:val="20"/>
          <w:lang w:val="en-GB"/>
        </w:rPr>
      </w:pPr>
      <w:r w:rsidRPr="008B637D">
        <w:rPr>
          <w:rFonts w:cs="Arial"/>
          <w:b/>
          <w:sz w:val="20"/>
          <w:szCs w:val="20"/>
          <w:lang w:val="en-GB"/>
        </w:rPr>
        <w:lastRenderedPageBreak/>
        <w:t>Press conta</w:t>
      </w:r>
      <w:r>
        <w:rPr>
          <w:rFonts w:cs="Arial"/>
          <w:b/>
          <w:sz w:val="20"/>
          <w:szCs w:val="20"/>
          <w:lang w:val="en-GB"/>
        </w:rPr>
        <w:t>c</w:t>
      </w:r>
      <w:r w:rsidRPr="008B637D">
        <w:rPr>
          <w:rFonts w:cs="Arial"/>
          <w:b/>
          <w:sz w:val="20"/>
          <w:szCs w:val="20"/>
          <w:lang w:val="en-GB"/>
        </w:rPr>
        <w:t>t</w:t>
      </w:r>
    </w:p>
    <w:p w:rsidR="00CE1157" w:rsidRPr="008B637D" w:rsidRDefault="00CE1157" w:rsidP="001D29C9">
      <w:pPr>
        <w:rPr>
          <w:rFonts w:cs="Arial"/>
          <w:b/>
          <w:sz w:val="20"/>
          <w:szCs w:val="20"/>
          <w:lang w:val="en-GB"/>
        </w:rPr>
      </w:pPr>
      <w:proofErr w:type="spellStart"/>
      <w:r w:rsidRPr="008B637D">
        <w:rPr>
          <w:rFonts w:cs="Arial"/>
          <w:b/>
          <w:sz w:val="20"/>
          <w:szCs w:val="20"/>
          <w:lang w:val="en-GB"/>
        </w:rPr>
        <w:t>Doka</w:t>
      </w:r>
      <w:proofErr w:type="spellEnd"/>
      <w:r w:rsidRPr="008B637D">
        <w:rPr>
          <w:rFonts w:cs="Arial"/>
          <w:b/>
          <w:sz w:val="20"/>
          <w:szCs w:val="20"/>
          <w:lang w:val="en-GB"/>
        </w:rPr>
        <w:t xml:space="preserve"> Group</w:t>
      </w:r>
    </w:p>
    <w:p w:rsidR="00CE1157" w:rsidRPr="008B637D" w:rsidRDefault="00992883" w:rsidP="001D29C9">
      <w:pPr>
        <w:rPr>
          <w:rFonts w:cs="Arial"/>
          <w:sz w:val="20"/>
          <w:szCs w:val="20"/>
          <w:lang w:val="en-GB"/>
        </w:rPr>
      </w:pPr>
      <w:r>
        <w:rPr>
          <w:rFonts w:cs="Arial"/>
          <w:bCs/>
          <w:sz w:val="20"/>
          <w:szCs w:val="20"/>
          <w:lang w:val="en-GB"/>
        </w:rPr>
        <w:t>Stephanie Lutz</w:t>
      </w:r>
    </w:p>
    <w:p w:rsidR="00CE1157" w:rsidRPr="008B637D" w:rsidRDefault="00992883" w:rsidP="001D29C9">
      <w:pPr>
        <w:rPr>
          <w:rFonts w:cs="Arial"/>
          <w:sz w:val="20"/>
          <w:szCs w:val="20"/>
          <w:lang w:val="en-GB"/>
        </w:rPr>
      </w:pPr>
      <w:r>
        <w:rPr>
          <w:rFonts w:cs="Arial"/>
          <w:sz w:val="20"/>
          <w:szCs w:val="20"/>
          <w:lang w:val="en-GB"/>
        </w:rPr>
        <w:t>Head of Marketing Middle East &amp; Africa</w:t>
      </w:r>
    </w:p>
    <w:p w:rsidR="00CE1157" w:rsidRPr="008B637D" w:rsidRDefault="00CE1157" w:rsidP="001D29C9">
      <w:pPr>
        <w:rPr>
          <w:rFonts w:cs="Arial"/>
          <w:sz w:val="20"/>
          <w:szCs w:val="20"/>
          <w:lang w:val="en-GB"/>
        </w:rPr>
      </w:pPr>
      <w:r w:rsidRPr="008B637D">
        <w:rPr>
          <w:rFonts w:cs="Arial"/>
          <w:b/>
          <w:bCs/>
          <w:sz w:val="20"/>
          <w:szCs w:val="20"/>
          <w:lang w:val="en-GB"/>
        </w:rPr>
        <w:t>M</w:t>
      </w:r>
      <w:r w:rsidRPr="008B637D">
        <w:rPr>
          <w:rFonts w:cs="Arial"/>
          <w:sz w:val="20"/>
          <w:szCs w:val="20"/>
          <w:lang w:val="en-GB"/>
        </w:rPr>
        <w:t>+</w:t>
      </w:r>
      <w:r w:rsidR="00992883">
        <w:rPr>
          <w:rFonts w:cs="Arial"/>
          <w:sz w:val="20"/>
          <w:szCs w:val="20"/>
          <w:lang w:val="en-GB"/>
        </w:rPr>
        <w:t xml:space="preserve">971 56 224 9746 </w:t>
      </w:r>
    </w:p>
    <w:p w:rsidR="00CE1157" w:rsidRPr="002849CB" w:rsidRDefault="00796AB1" w:rsidP="001D29C9">
      <w:pPr>
        <w:rPr>
          <w:lang w:val="en-US"/>
        </w:rPr>
      </w:pPr>
      <w:hyperlink r:id="rId8" w:history="1">
        <w:r w:rsidR="00992883">
          <w:rPr>
            <w:rStyle w:val="Hyperlink"/>
            <w:sz w:val="20"/>
            <w:szCs w:val="20"/>
            <w:lang w:val="en-US"/>
          </w:rPr>
          <w:t>stephanie.lutz@doka.com</w:t>
        </w:r>
        <w:bookmarkStart w:id="0" w:name="_GoBack"/>
        <w:bookmarkEnd w:id="0"/>
      </w:hyperlink>
    </w:p>
    <w:p w:rsidR="00456087" w:rsidRDefault="00456087" w:rsidP="001D29C9">
      <w:pPr>
        <w:rPr>
          <w:lang w:val="en-US"/>
        </w:rPr>
      </w:pPr>
    </w:p>
    <w:p w:rsidR="0060368A" w:rsidRDefault="0060368A" w:rsidP="001D29C9">
      <w:pPr>
        <w:rPr>
          <w:lang w:val="en-US"/>
        </w:rPr>
      </w:pPr>
    </w:p>
    <w:p w:rsidR="0060368A" w:rsidRPr="002849CB" w:rsidRDefault="0060368A" w:rsidP="001D29C9">
      <w:pPr>
        <w:rPr>
          <w:lang w:val="en-US"/>
        </w:rPr>
      </w:pPr>
    </w:p>
    <w:p w:rsidR="00456087" w:rsidRPr="002849CB" w:rsidRDefault="00456087" w:rsidP="00456087">
      <w:pPr>
        <w:rPr>
          <w:rFonts w:cs="Arial"/>
          <w:b/>
          <w:sz w:val="24"/>
          <w:szCs w:val="20"/>
          <w:lang w:val="en-US"/>
        </w:rPr>
      </w:pPr>
      <w:r w:rsidRPr="002849CB">
        <w:rPr>
          <w:rFonts w:cs="Arial"/>
          <w:b/>
          <w:sz w:val="24"/>
          <w:szCs w:val="20"/>
          <w:lang w:val="en-US"/>
        </w:rPr>
        <w:t>Photos</w:t>
      </w:r>
    </w:p>
    <w:p w:rsidR="00AF189C" w:rsidRDefault="00AF189C" w:rsidP="00456087">
      <w:pPr>
        <w:rPr>
          <w:rFonts w:cs="Arial"/>
          <w:color w:val="auto"/>
          <w:szCs w:val="22"/>
          <w:lang w:val="en-US" w:eastAsia="de-DE"/>
        </w:rPr>
      </w:pPr>
    </w:p>
    <w:p w:rsidR="00456087" w:rsidRPr="00456087" w:rsidRDefault="00A00B44" w:rsidP="00456087">
      <w:pPr>
        <w:rPr>
          <w:rFonts w:cs="Arial"/>
          <w:color w:val="auto"/>
          <w:szCs w:val="22"/>
          <w:lang w:val="en-US" w:eastAsia="de-DE"/>
        </w:rPr>
      </w:pPr>
      <w:r>
        <w:rPr>
          <w:rFonts w:cs="Arial"/>
          <w:color w:val="auto"/>
          <w:szCs w:val="22"/>
          <w:lang w:val="en-US" w:eastAsia="de-DE"/>
        </w:rPr>
        <w:t>You can download all photos on the following link</w:t>
      </w:r>
      <w:r w:rsidR="005A4E1A">
        <w:rPr>
          <w:rFonts w:cs="Arial"/>
          <w:color w:val="auto"/>
          <w:szCs w:val="22"/>
          <w:lang w:val="en-US" w:eastAsia="de-DE"/>
        </w:rPr>
        <w:t xml:space="preserve">: </w:t>
      </w:r>
      <w:hyperlink r:id="rId9" w:history="1">
        <w:r w:rsidR="005A4E1A" w:rsidRPr="005A4E1A">
          <w:rPr>
            <w:rStyle w:val="Hyperlink"/>
            <w:rFonts w:eastAsiaTheme="majorEastAsia"/>
            <w:sz w:val="22"/>
            <w:szCs w:val="22"/>
            <w:lang w:val="en-US"/>
          </w:rPr>
          <w:t>www.doka.com/en/news/press/global-mega-projects</w:t>
        </w:r>
      </w:hyperlink>
      <w:r w:rsidR="005A4E1A" w:rsidRPr="005A4E1A">
        <w:rPr>
          <w:rFonts w:eastAsiaTheme="majorEastAsia" w:cs="Arial"/>
          <w:szCs w:val="22"/>
          <w:lang w:val="en-US"/>
        </w:rPr>
        <w:t xml:space="preserve">. </w:t>
      </w:r>
      <w:r w:rsidR="00456087" w:rsidRPr="00456087">
        <w:rPr>
          <w:rFonts w:cs="Arial"/>
          <w:color w:val="auto"/>
          <w:szCs w:val="22"/>
          <w:lang w:val="en-US" w:eastAsia="de-DE"/>
        </w:rPr>
        <w:t xml:space="preserve">We kindly ask you to mention the copyright, </w:t>
      </w:r>
      <w:r w:rsidR="00456087">
        <w:rPr>
          <w:rFonts w:cs="Arial"/>
          <w:color w:val="auto"/>
          <w:szCs w:val="22"/>
          <w:lang w:val="en-US" w:eastAsia="de-DE"/>
        </w:rPr>
        <w:t>in case of publication</w:t>
      </w:r>
      <w:r w:rsidR="00456087" w:rsidRPr="00456087">
        <w:rPr>
          <w:rFonts w:cs="Arial"/>
          <w:color w:val="auto"/>
          <w:szCs w:val="22"/>
          <w:lang w:val="en-US" w:eastAsia="de-DE"/>
        </w:rPr>
        <w:t>.</w:t>
      </w:r>
    </w:p>
    <w:p w:rsidR="00CE1157" w:rsidRPr="00456087" w:rsidRDefault="00CE1157" w:rsidP="002211DF">
      <w:pPr>
        <w:rPr>
          <w:rFonts w:cs="Arial"/>
          <w:b/>
          <w:sz w:val="20"/>
          <w:szCs w:val="20"/>
          <w:lang w:val="en-US"/>
        </w:rPr>
      </w:pPr>
    </w:p>
    <w:tbl>
      <w:tblPr>
        <w:tblW w:w="0" w:type="auto"/>
        <w:tblLook w:val="04A0"/>
      </w:tblPr>
      <w:tblGrid>
        <w:gridCol w:w="2802"/>
        <w:gridCol w:w="6486"/>
      </w:tblGrid>
      <w:tr w:rsidR="00456087" w:rsidRPr="00B826B5" w:rsidTr="00C75562">
        <w:tc>
          <w:tcPr>
            <w:tcW w:w="2802" w:type="dxa"/>
            <w:hideMark/>
          </w:tcPr>
          <w:p w:rsidR="00456087" w:rsidRDefault="002A4427" w:rsidP="00456087">
            <w:pPr>
              <w:jc w:val="center"/>
              <w:rPr>
                <w:noProof/>
                <w:sz w:val="16"/>
                <w:szCs w:val="16"/>
                <w:lang w:eastAsia="de-DE"/>
              </w:rPr>
            </w:pPr>
            <w:r>
              <w:rPr>
                <w:noProof/>
                <w:sz w:val="16"/>
                <w:szCs w:val="16"/>
                <w:lang w:val="en-US"/>
              </w:rPr>
              <w:drawing>
                <wp:inline distT="0" distB="0" distL="0" distR="0">
                  <wp:extent cx="1602105" cy="1068070"/>
                  <wp:effectExtent l="19050" t="0" r="0" b="0"/>
                  <wp:docPr id="2" name="Grafik 5" descr="GrazSouthTunnel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azSouthTunnel_(c)Doka.jpg"/>
                          <pic:cNvPicPr>
                            <a:picLocks noChangeAspect="1" noChangeArrowheads="1"/>
                          </pic:cNvPicPr>
                        </pic:nvPicPr>
                        <pic:blipFill>
                          <a:blip r:embed="rId10"/>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456087" w:rsidRDefault="0098471F" w:rsidP="00456087">
            <w:pPr>
              <w:rPr>
                <w:rFonts w:cs="Arial"/>
                <w:b/>
                <w:sz w:val="20"/>
                <w:szCs w:val="20"/>
                <w:lang w:val="en-US"/>
              </w:rPr>
            </w:pPr>
            <w:r w:rsidRPr="0098471F">
              <w:rPr>
                <w:rFonts w:cs="Arial"/>
                <w:b/>
                <w:sz w:val="20"/>
                <w:szCs w:val="20"/>
                <w:lang w:val="en-US"/>
              </w:rPr>
              <w:t>Graz Southern Ring Road</w:t>
            </w:r>
            <w:r w:rsidR="00456087" w:rsidRPr="00456087">
              <w:rPr>
                <w:rFonts w:cs="Arial"/>
                <w:b/>
                <w:sz w:val="20"/>
                <w:szCs w:val="20"/>
                <w:lang w:val="en-US"/>
              </w:rPr>
              <w:t xml:space="preserve"> </w:t>
            </w:r>
          </w:p>
          <w:p w:rsidR="00456087" w:rsidRPr="00456087" w:rsidRDefault="00456087" w:rsidP="00456087">
            <w:pPr>
              <w:rPr>
                <w:rFonts w:cs="Arial"/>
                <w:b/>
                <w:sz w:val="20"/>
                <w:szCs w:val="20"/>
                <w:lang w:val="en-US"/>
              </w:rPr>
            </w:pPr>
          </w:p>
          <w:p w:rsidR="00456087" w:rsidRDefault="00456087" w:rsidP="00456087">
            <w:pPr>
              <w:rPr>
                <w:rFonts w:cs="Arial"/>
                <w:color w:val="auto"/>
                <w:sz w:val="20"/>
                <w:lang w:val="en-US"/>
              </w:rPr>
            </w:pPr>
            <w:r w:rsidRPr="00456087">
              <w:rPr>
                <w:rFonts w:cs="Arial"/>
                <w:color w:val="auto"/>
                <w:sz w:val="20"/>
                <w:szCs w:val="22"/>
                <w:lang w:val="en-US"/>
              </w:rPr>
              <w:t>The Graz Southern Ring Road forms part of an important infrastructure project in Austria which will be completed in 2017.</w:t>
            </w:r>
          </w:p>
          <w:p w:rsidR="00456087" w:rsidRPr="00456087" w:rsidRDefault="00456087" w:rsidP="00456087">
            <w:pPr>
              <w:rPr>
                <w:rFonts w:cs="Arial"/>
                <w:color w:val="auto"/>
                <w:sz w:val="20"/>
                <w:lang w:val="en-US"/>
              </w:rPr>
            </w:pPr>
          </w:p>
          <w:p w:rsidR="00456087" w:rsidRDefault="00456087" w:rsidP="00456087">
            <w:pPr>
              <w:rPr>
                <w:rFonts w:cs="Arial"/>
                <w:color w:val="auto"/>
                <w:lang w:eastAsia="de-DE"/>
              </w:rPr>
            </w:pPr>
            <w:r w:rsidRPr="00456087">
              <w:rPr>
                <w:rFonts w:cs="Arial"/>
                <w:color w:val="auto"/>
                <w:sz w:val="20"/>
                <w:szCs w:val="22"/>
                <w:lang w:val="en-US"/>
              </w:rPr>
              <w:t xml:space="preserve">Copyright © </w:t>
            </w:r>
            <w:proofErr w:type="spellStart"/>
            <w:r w:rsidRPr="00456087">
              <w:rPr>
                <w:rFonts w:cs="Arial"/>
                <w:color w:val="auto"/>
                <w:sz w:val="20"/>
                <w:szCs w:val="22"/>
                <w:lang w:val="en-US"/>
              </w:rPr>
              <w:t>Doka</w:t>
            </w:r>
            <w:proofErr w:type="spellEnd"/>
          </w:p>
        </w:tc>
      </w:tr>
      <w:tr w:rsidR="00456087" w:rsidRPr="00B826B5" w:rsidTr="00C75562">
        <w:tc>
          <w:tcPr>
            <w:tcW w:w="2802" w:type="dxa"/>
            <w:hideMark/>
          </w:tcPr>
          <w:p w:rsidR="00456087" w:rsidRDefault="002A4427" w:rsidP="00456087">
            <w:pPr>
              <w:jc w:val="center"/>
              <w:rPr>
                <w:noProof/>
                <w:sz w:val="16"/>
                <w:szCs w:val="16"/>
                <w:lang w:eastAsia="de-DE"/>
              </w:rPr>
            </w:pPr>
            <w:r>
              <w:rPr>
                <w:noProof/>
                <w:sz w:val="16"/>
                <w:szCs w:val="16"/>
                <w:lang w:val="en-US"/>
              </w:rPr>
              <w:drawing>
                <wp:inline distT="0" distB="0" distL="0" distR="0">
                  <wp:extent cx="1602105" cy="1068070"/>
                  <wp:effectExtent l="19050" t="0" r="0" b="0"/>
                  <wp:docPr id="3" name="Grafik 6" descr="MuskratFalls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MuskratFalls_(c)Doka.jpg"/>
                          <pic:cNvPicPr>
                            <a:picLocks noChangeAspect="1" noChangeArrowheads="1"/>
                          </pic:cNvPicPr>
                        </pic:nvPicPr>
                        <pic:blipFill>
                          <a:blip r:embed="rId11"/>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456087" w:rsidRPr="002849CB" w:rsidRDefault="00456087" w:rsidP="00456087">
            <w:pPr>
              <w:rPr>
                <w:rFonts w:cs="Arial"/>
                <w:b/>
                <w:color w:val="auto"/>
                <w:sz w:val="20"/>
                <w:szCs w:val="20"/>
                <w:lang w:val="en-US" w:eastAsia="de-DE"/>
              </w:rPr>
            </w:pPr>
            <w:r w:rsidRPr="002849CB">
              <w:rPr>
                <w:rFonts w:cs="Arial"/>
                <w:b/>
                <w:color w:val="auto"/>
                <w:sz w:val="20"/>
                <w:szCs w:val="20"/>
                <w:lang w:val="en-US" w:eastAsia="de-DE"/>
              </w:rPr>
              <w:t xml:space="preserve">Muskrat Falls </w:t>
            </w:r>
          </w:p>
          <w:p w:rsidR="00456087" w:rsidRPr="002849CB" w:rsidRDefault="00456087" w:rsidP="00456087">
            <w:pPr>
              <w:rPr>
                <w:rFonts w:cs="Arial"/>
                <w:color w:val="auto"/>
                <w:sz w:val="20"/>
                <w:szCs w:val="20"/>
                <w:lang w:val="en-US" w:eastAsia="de-DE"/>
              </w:rPr>
            </w:pPr>
          </w:p>
          <w:p w:rsidR="00456087" w:rsidRPr="00456087" w:rsidRDefault="00456087" w:rsidP="00456087">
            <w:pPr>
              <w:rPr>
                <w:rFonts w:cs="Arial"/>
                <w:color w:val="auto"/>
                <w:sz w:val="20"/>
                <w:lang w:val="en-US"/>
              </w:rPr>
            </w:pPr>
            <w:r>
              <w:rPr>
                <w:rFonts w:cs="Arial"/>
                <w:color w:val="auto"/>
                <w:sz w:val="20"/>
                <w:szCs w:val="22"/>
                <w:lang w:val="en-US"/>
              </w:rPr>
              <w:t xml:space="preserve">On site of </w:t>
            </w:r>
            <w:r w:rsidRPr="00456087">
              <w:rPr>
                <w:rFonts w:cs="Arial"/>
                <w:color w:val="auto"/>
                <w:sz w:val="20"/>
                <w:szCs w:val="22"/>
                <w:lang w:val="en-US"/>
              </w:rPr>
              <w:t xml:space="preserve">the hydroelectric generating facility </w:t>
            </w:r>
            <w:r>
              <w:rPr>
                <w:rFonts w:cs="Arial"/>
                <w:color w:val="auto"/>
                <w:sz w:val="20"/>
                <w:szCs w:val="22"/>
                <w:lang w:val="en-US"/>
              </w:rPr>
              <w:t>t</w:t>
            </w:r>
            <w:r w:rsidRPr="00456087">
              <w:rPr>
                <w:rFonts w:cs="Arial"/>
                <w:color w:val="auto"/>
                <w:sz w:val="20"/>
                <w:szCs w:val="22"/>
                <w:lang w:val="en-US"/>
              </w:rPr>
              <w:t>emperatures as low as ‒40 degrees are not uncommon</w:t>
            </w:r>
            <w:r>
              <w:rPr>
                <w:rFonts w:cs="Arial"/>
                <w:color w:val="auto"/>
                <w:sz w:val="20"/>
                <w:szCs w:val="22"/>
                <w:lang w:val="en-US"/>
              </w:rPr>
              <w:t xml:space="preserve"> </w:t>
            </w:r>
            <w:r w:rsidRPr="00456087">
              <w:rPr>
                <w:rFonts w:cs="Arial"/>
                <w:color w:val="auto"/>
                <w:sz w:val="20"/>
                <w:szCs w:val="22"/>
                <w:lang w:val="en-US"/>
              </w:rPr>
              <w:t xml:space="preserve">and represent a </w:t>
            </w:r>
            <w:r w:rsidR="00B906EC">
              <w:rPr>
                <w:rFonts w:cs="Arial"/>
                <w:color w:val="auto"/>
                <w:sz w:val="20"/>
                <w:szCs w:val="22"/>
                <w:lang w:val="en-US"/>
              </w:rPr>
              <w:t xml:space="preserve">major </w:t>
            </w:r>
            <w:r w:rsidRPr="00456087">
              <w:rPr>
                <w:rFonts w:cs="Arial"/>
                <w:color w:val="auto"/>
                <w:sz w:val="20"/>
                <w:szCs w:val="22"/>
                <w:lang w:val="en-US"/>
              </w:rPr>
              <w:t>challenge for th</w:t>
            </w:r>
            <w:r w:rsidR="00B906EC">
              <w:rPr>
                <w:rFonts w:cs="Arial"/>
                <w:color w:val="auto"/>
                <w:sz w:val="20"/>
                <w:szCs w:val="22"/>
                <w:lang w:val="en-US"/>
              </w:rPr>
              <w:t>is project.</w:t>
            </w:r>
          </w:p>
          <w:p w:rsidR="009F485D" w:rsidRDefault="009F485D" w:rsidP="00456087">
            <w:pPr>
              <w:rPr>
                <w:rFonts w:cs="Arial"/>
                <w:color w:val="auto"/>
                <w:sz w:val="20"/>
                <w:lang w:val="en-US"/>
              </w:rPr>
            </w:pPr>
          </w:p>
          <w:p w:rsidR="00456087" w:rsidRPr="00A051BC" w:rsidRDefault="00456087" w:rsidP="00456087">
            <w:pPr>
              <w:rPr>
                <w:rFonts w:cs="Arial"/>
                <w:b/>
                <w:sz w:val="20"/>
                <w:szCs w:val="20"/>
              </w:rPr>
            </w:pPr>
            <w:r w:rsidRPr="00456087">
              <w:rPr>
                <w:rFonts w:cs="Arial"/>
                <w:color w:val="auto"/>
                <w:sz w:val="20"/>
                <w:szCs w:val="22"/>
                <w:lang w:val="en-US"/>
              </w:rPr>
              <w:t xml:space="preserve">Copyright © </w:t>
            </w:r>
            <w:proofErr w:type="spellStart"/>
            <w:r w:rsidRPr="00456087">
              <w:rPr>
                <w:rFonts w:cs="Arial"/>
                <w:color w:val="auto"/>
                <w:sz w:val="20"/>
                <w:szCs w:val="22"/>
                <w:lang w:val="en-US"/>
              </w:rPr>
              <w:t>Doka</w:t>
            </w:r>
            <w:proofErr w:type="spellEnd"/>
          </w:p>
        </w:tc>
      </w:tr>
      <w:tr w:rsidR="00456087" w:rsidRPr="00B826B5" w:rsidTr="00C75562">
        <w:tc>
          <w:tcPr>
            <w:tcW w:w="2802" w:type="dxa"/>
            <w:hideMark/>
          </w:tcPr>
          <w:p w:rsidR="00456087" w:rsidRDefault="002A4427" w:rsidP="00456087">
            <w:pPr>
              <w:jc w:val="center"/>
              <w:rPr>
                <w:noProof/>
                <w:sz w:val="16"/>
                <w:szCs w:val="16"/>
                <w:lang w:eastAsia="de-DE"/>
              </w:rPr>
            </w:pPr>
            <w:r>
              <w:rPr>
                <w:noProof/>
                <w:sz w:val="16"/>
                <w:szCs w:val="16"/>
                <w:lang w:val="en-US"/>
              </w:rPr>
              <w:drawing>
                <wp:inline distT="0" distB="0" distL="0" distR="0">
                  <wp:extent cx="1602105" cy="1068070"/>
                  <wp:effectExtent l="19050" t="0" r="0" b="0"/>
                  <wp:docPr id="4" name="Grafik 7" descr="ThreeWorldTradeCenter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ThreeWorldTradeCenter_(c)Doka.jpg"/>
                          <pic:cNvPicPr>
                            <a:picLocks noChangeAspect="1" noChangeArrowheads="1"/>
                          </pic:cNvPicPr>
                        </pic:nvPicPr>
                        <pic:blipFill>
                          <a:blip r:embed="rId12"/>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456087" w:rsidRPr="006C0932" w:rsidRDefault="00456087" w:rsidP="00456087">
            <w:pPr>
              <w:rPr>
                <w:rFonts w:cs="Arial"/>
                <w:b/>
                <w:color w:val="auto"/>
                <w:sz w:val="20"/>
                <w:szCs w:val="20"/>
                <w:lang w:val="en-US" w:eastAsia="de-DE"/>
              </w:rPr>
            </w:pPr>
            <w:r w:rsidRPr="006C0932">
              <w:rPr>
                <w:rFonts w:cs="Arial"/>
                <w:b/>
                <w:color w:val="auto"/>
                <w:sz w:val="20"/>
                <w:szCs w:val="20"/>
                <w:lang w:val="en-US" w:eastAsia="de-DE"/>
              </w:rPr>
              <w:t>Three World Trade Center</w:t>
            </w:r>
          </w:p>
          <w:p w:rsidR="004950E9" w:rsidRDefault="004950E9" w:rsidP="00456087">
            <w:pPr>
              <w:rPr>
                <w:rFonts w:cs="Arial"/>
                <w:color w:val="auto"/>
                <w:sz w:val="20"/>
                <w:lang w:val="en-US"/>
              </w:rPr>
            </w:pPr>
          </w:p>
          <w:p w:rsidR="00456087" w:rsidRDefault="00456087" w:rsidP="00456087">
            <w:pPr>
              <w:rPr>
                <w:rFonts w:cs="Arial"/>
                <w:color w:val="auto"/>
                <w:sz w:val="20"/>
                <w:lang w:val="en-US"/>
              </w:rPr>
            </w:pPr>
            <w:r w:rsidRPr="00456087">
              <w:rPr>
                <w:rFonts w:cs="Arial"/>
                <w:color w:val="auto"/>
                <w:sz w:val="20"/>
                <w:szCs w:val="22"/>
                <w:lang w:val="en-US"/>
              </w:rPr>
              <w:t xml:space="preserve">Tower 3, with 80 </w:t>
            </w:r>
            <w:proofErr w:type="spellStart"/>
            <w:r w:rsidRPr="00456087">
              <w:rPr>
                <w:rFonts w:cs="Arial"/>
                <w:color w:val="auto"/>
                <w:sz w:val="20"/>
                <w:szCs w:val="22"/>
                <w:lang w:val="en-US"/>
              </w:rPr>
              <w:t>storeys</w:t>
            </w:r>
            <w:proofErr w:type="spellEnd"/>
            <w:r w:rsidRPr="00456087">
              <w:rPr>
                <w:rFonts w:cs="Arial"/>
                <w:color w:val="auto"/>
                <w:sz w:val="20"/>
                <w:szCs w:val="22"/>
                <w:lang w:val="en-US"/>
              </w:rPr>
              <w:t xml:space="preserve">, </w:t>
            </w:r>
            <w:r w:rsidR="00B906EC">
              <w:rPr>
                <w:rFonts w:cs="Arial"/>
                <w:color w:val="auto"/>
                <w:sz w:val="20"/>
                <w:szCs w:val="22"/>
                <w:lang w:val="en-US"/>
              </w:rPr>
              <w:t>was</w:t>
            </w:r>
            <w:r w:rsidRPr="00456087">
              <w:rPr>
                <w:rFonts w:cs="Arial"/>
                <w:color w:val="auto"/>
                <w:sz w:val="20"/>
                <w:szCs w:val="22"/>
                <w:lang w:val="en-US"/>
              </w:rPr>
              <w:t xml:space="preserve"> built at the heart of </w:t>
            </w:r>
            <w:r w:rsidR="005A4E1A">
              <w:rPr>
                <w:rFonts w:cs="Arial"/>
                <w:color w:val="auto"/>
                <w:sz w:val="20"/>
                <w:szCs w:val="22"/>
                <w:lang w:val="en-US"/>
              </w:rPr>
              <w:t xml:space="preserve">the former </w:t>
            </w:r>
            <w:r w:rsidRPr="00456087">
              <w:rPr>
                <w:rFonts w:cs="Arial"/>
                <w:color w:val="auto"/>
                <w:sz w:val="20"/>
                <w:szCs w:val="22"/>
                <w:lang w:val="en-US"/>
              </w:rPr>
              <w:t>Ground Zero</w:t>
            </w:r>
            <w:r w:rsidR="0060368A">
              <w:rPr>
                <w:rFonts w:cs="Arial"/>
                <w:color w:val="auto"/>
                <w:sz w:val="20"/>
                <w:szCs w:val="22"/>
                <w:lang w:val="en-US"/>
              </w:rPr>
              <w:t xml:space="preserve"> with formwork solutions by </w:t>
            </w:r>
            <w:proofErr w:type="spellStart"/>
            <w:r w:rsidR="0060368A">
              <w:rPr>
                <w:rFonts w:cs="Arial"/>
                <w:color w:val="auto"/>
                <w:sz w:val="20"/>
                <w:szCs w:val="22"/>
                <w:lang w:val="en-US"/>
              </w:rPr>
              <w:t>Doka</w:t>
            </w:r>
            <w:proofErr w:type="spellEnd"/>
            <w:r w:rsidRPr="00456087">
              <w:rPr>
                <w:rFonts w:cs="Arial"/>
                <w:color w:val="auto"/>
                <w:sz w:val="20"/>
                <w:szCs w:val="22"/>
                <w:lang w:val="en-US"/>
              </w:rPr>
              <w:t xml:space="preserve">. </w:t>
            </w:r>
          </w:p>
          <w:p w:rsidR="00B906EC" w:rsidRPr="00456087" w:rsidRDefault="00B906EC" w:rsidP="00456087">
            <w:pPr>
              <w:rPr>
                <w:rFonts w:cs="Arial"/>
                <w:color w:val="auto"/>
                <w:sz w:val="20"/>
                <w:szCs w:val="20"/>
                <w:lang w:val="en-US" w:eastAsia="de-DE"/>
              </w:rPr>
            </w:pPr>
          </w:p>
          <w:p w:rsidR="00456087" w:rsidRPr="00342C38" w:rsidRDefault="00456087" w:rsidP="00456087">
            <w:pPr>
              <w:rPr>
                <w:rFonts w:cs="Arial"/>
                <w:b/>
                <w:color w:val="auto"/>
                <w:sz w:val="20"/>
                <w:szCs w:val="20"/>
                <w:lang w:eastAsia="de-DE"/>
              </w:rPr>
            </w:pPr>
            <w:r w:rsidRPr="00A051BC">
              <w:rPr>
                <w:rFonts w:cs="Arial"/>
                <w:color w:val="auto"/>
                <w:sz w:val="20"/>
                <w:szCs w:val="20"/>
                <w:lang w:eastAsia="de-DE"/>
              </w:rPr>
              <w:t xml:space="preserve">Copyright © </w:t>
            </w:r>
            <w:proofErr w:type="spellStart"/>
            <w:r w:rsidRPr="00A051BC">
              <w:rPr>
                <w:rFonts w:cs="Arial"/>
                <w:color w:val="auto"/>
                <w:sz w:val="20"/>
                <w:szCs w:val="20"/>
                <w:lang w:eastAsia="de-DE"/>
              </w:rPr>
              <w:t>Doka</w:t>
            </w:r>
            <w:proofErr w:type="spellEnd"/>
          </w:p>
        </w:tc>
      </w:tr>
      <w:tr w:rsidR="00456087" w:rsidRPr="00B826B5" w:rsidTr="00C75562">
        <w:tc>
          <w:tcPr>
            <w:tcW w:w="2802" w:type="dxa"/>
            <w:hideMark/>
          </w:tcPr>
          <w:p w:rsidR="00456087" w:rsidRDefault="002A4427" w:rsidP="00456087">
            <w:pPr>
              <w:jc w:val="center"/>
              <w:rPr>
                <w:noProof/>
                <w:sz w:val="16"/>
                <w:szCs w:val="16"/>
                <w:lang w:eastAsia="de-DE"/>
              </w:rPr>
            </w:pPr>
            <w:r>
              <w:rPr>
                <w:noProof/>
                <w:sz w:val="16"/>
                <w:szCs w:val="16"/>
                <w:lang w:val="en-US"/>
              </w:rPr>
              <w:drawing>
                <wp:inline distT="0" distB="0" distL="0" distR="0">
                  <wp:extent cx="1426210" cy="1068070"/>
                  <wp:effectExtent l="19050" t="0" r="2540" b="0"/>
                  <wp:docPr id="5" name="Grafik 8" descr="GeraldDesmondBridge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GeraldDesmondBridge_(c)Doka.jpg"/>
                          <pic:cNvPicPr>
                            <a:picLocks noChangeAspect="1" noChangeArrowheads="1"/>
                          </pic:cNvPicPr>
                        </pic:nvPicPr>
                        <pic:blipFill>
                          <a:blip r:embed="rId13"/>
                          <a:srcRect/>
                          <a:stretch>
                            <a:fillRect/>
                          </a:stretch>
                        </pic:blipFill>
                        <pic:spPr bwMode="auto">
                          <a:xfrm>
                            <a:off x="0" y="0"/>
                            <a:ext cx="1426210" cy="1068070"/>
                          </a:xfrm>
                          <a:prstGeom prst="rect">
                            <a:avLst/>
                          </a:prstGeom>
                          <a:noFill/>
                          <a:ln w="9525">
                            <a:noFill/>
                            <a:miter lim="800000"/>
                            <a:headEnd/>
                            <a:tailEnd/>
                          </a:ln>
                        </pic:spPr>
                      </pic:pic>
                    </a:graphicData>
                  </a:graphic>
                </wp:inline>
              </w:drawing>
            </w:r>
          </w:p>
        </w:tc>
        <w:tc>
          <w:tcPr>
            <w:tcW w:w="6486" w:type="dxa"/>
          </w:tcPr>
          <w:p w:rsidR="00456087" w:rsidRPr="002849CB" w:rsidRDefault="00456087" w:rsidP="00456087">
            <w:pPr>
              <w:rPr>
                <w:rFonts w:cs="Arial"/>
                <w:b/>
                <w:color w:val="auto"/>
                <w:sz w:val="20"/>
                <w:szCs w:val="20"/>
                <w:lang w:val="en-US" w:eastAsia="de-DE"/>
              </w:rPr>
            </w:pPr>
            <w:r w:rsidRPr="002849CB">
              <w:rPr>
                <w:rFonts w:cs="Arial"/>
                <w:b/>
                <w:color w:val="auto"/>
                <w:sz w:val="20"/>
                <w:szCs w:val="20"/>
                <w:lang w:val="en-US" w:eastAsia="de-DE"/>
              </w:rPr>
              <w:t xml:space="preserve">Gerald Desmond Bridge </w:t>
            </w:r>
          </w:p>
          <w:p w:rsidR="00456087" w:rsidRPr="002849CB" w:rsidRDefault="00456087" w:rsidP="00456087">
            <w:pPr>
              <w:rPr>
                <w:rFonts w:cs="Arial"/>
                <w:b/>
                <w:color w:val="auto"/>
                <w:sz w:val="20"/>
                <w:szCs w:val="20"/>
                <w:lang w:val="en-US" w:eastAsia="de-DE"/>
              </w:rPr>
            </w:pPr>
          </w:p>
          <w:p w:rsidR="00456087" w:rsidRDefault="00456087" w:rsidP="00456087">
            <w:pPr>
              <w:rPr>
                <w:rFonts w:cs="Arial"/>
                <w:color w:val="auto"/>
                <w:sz w:val="20"/>
                <w:lang w:val="en-US"/>
              </w:rPr>
            </w:pPr>
            <w:r w:rsidRPr="00456087">
              <w:rPr>
                <w:rFonts w:cs="Arial"/>
                <w:color w:val="auto"/>
                <w:sz w:val="20"/>
                <w:szCs w:val="22"/>
                <w:lang w:val="en-US"/>
              </w:rPr>
              <w:t>Since 1968 the Gerald Desmond Bridge has played a major role in the port of Long Beach as an important trade route.</w:t>
            </w:r>
          </w:p>
          <w:p w:rsidR="00456087" w:rsidRPr="00456087" w:rsidRDefault="00456087" w:rsidP="00456087">
            <w:pPr>
              <w:rPr>
                <w:rFonts w:cs="Arial"/>
                <w:color w:val="auto"/>
                <w:sz w:val="20"/>
                <w:lang w:val="en-US"/>
              </w:rPr>
            </w:pPr>
          </w:p>
          <w:p w:rsidR="00456087" w:rsidRPr="00221AEA" w:rsidRDefault="00456087" w:rsidP="00456087">
            <w:pPr>
              <w:rPr>
                <w:rFonts w:cs="Arial"/>
                <w:b/>
                <w:color w:val="auto"/>
                <w:sz w:val="20"/>
                <w:szCs w:val="20"/>
                <w:lang w:eastAsia="de-DE"/>
              </w:rPr>
            </w:pPr>
            <w:r w:rsidRPr="00221AEA">
              <w:rPr>
                <w:rFonts w:cs="Arial"/>
                <w:color w:val="auto"/>
                <w:sz w:val="20"/>
                <w:szCs w:val="20"/>
                <w:lang w:eastAsia="de-DE"/>
              </w:rPr>
              <w:t xml:space="preserve">Copyright © </w:t>
            </w:r>
            <w:proofErr w:type="spellStart"/>
            <w:r w:rsidRPr="00221AEA">
              <w:rPr>
                <w:rFonts w:cs="Arial"/>
                <w:color w:val="auto"/>
                <w:sz w:val="20"/>
                <w:szCs w:val="20"/>
                <w:lang w:eastAsia="de-DE"/>
              </w:rPr>
              <w:t>Doka</w:t>
            </w:r>
            <w:proofErr w:type="spellEnd"/>
          </w:p>
        </w:tc>
      </w:tr>
      <w:tr w:rsidR="006E02AC" w:rsidRPr="00B826B5" w:rsidTr="00C75562">
        <w:tc>
          <w:tcPr>
            <w:tcW w:w="2802" w:type="dxa"/>
            <w:hideMark/>
          </w:tcPr>
          <w:p w:rsidR="006E02AC" w:rsidRDefault="006E174C" w:rsidP="00456087">
            <w:pPr>
              <w:jc w:val="center"/>
              <w:rPr>
                <w:noProof/>
                <w:sz w:val="16"/>
                <w:szCs w:val="16"/>
                <w:lang w:eastAsia="de-DE"/>
              </w:rPr>
            </w:pPr>
            <w:r>
              <w:rPr>
                <w:noProof/>
                <w:sz w:val="16"/>
                <w:szCs w:val="16"/>
                <w:lang w:val="en-US"/>
              </w:rPr>
              <w:drawing>
                <wp:inline distT="0" distB="0" distL="0" distR="0">
                  <wp:extent cx="1602105" cy="1068070"/>
                  <wp:effectExtent l="19050" t="0" r="0" b="0"/>
                  <wp:docPr id="29" name="Bild 16" descr="K:\Public_Relations_and_Communications\Media_Relations\Medienarbeit\2017\Presseinformationen\2017-01_Infrastruktur\Fotos\Fotos Word\MetroQatar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ublic_Relations_and_Communications\Media_Relations\Medienarbeit\2017\Presseinformationen\2017-01_Infrastruktur\Fotos\Fotos Word\MetroQatar_(c)Doka.jpg"/>
                          <pic:cNvPicPr>
                            <a:picLocks noChangeAspect="1" noChangeArrowheads="1"/>
                          </pic:cNvPicPr>
                        </pic:nvPicPr>
                        <pic:blipFill>
                          <a:blip r:embed="rId14"/>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6E02AC" w:rsidRDefault="00603EC5" w:rsidP="00456087">
            <w:pPr>
              <w:rPr>
                <w:rFonts w:cs="Arial"/>
                <w:b/>
                <w:color w:val="auto"/>
                <w:sz w:val="20"/>
                <w:szCs w:val="20"/>
                <w:lang w:val="en-US" w:eastAsia="de-DE"/>
              </w:rPr>
            </w:pPr>
            <w:r>
              <w:rPr>
                <w:rFonts w:cs="Arial"/>
                <w:b/>
                <w:color w:val="auto"/>
                <w:sz w:val="20"/>
                <w:szCs w:val="20"/>
                <w:lang w:val="en-US" w:eastAsia="de-DE"/>
              </w:rPr>
              <w:t xml:space="preserve">Doha </w:t>
            </w:r>
            <w:r w:rsidR="006E174C">
              <w:rPr>
                <w:rFonts w:cs="Arial"/>
                <w:b/>
                <w:color w:val="auto"/>
                <w:sz w:val="20"/>
                <w:szCs w:val="20"/>
                <w:lang w:val="en-US" w:eastAsia="de-DE"/>
              </w:rPr>
              <w:t>Metro</w:t>
            </w:r>
          </w:p>
          <w:p w:rsidR="006E174C" w:rsidRDefault="006E174C" w:rsidP="00456087">
            <w:pPr>
              <w:rPr>
                <w:rFonts w:cs="Arial"/>
                <w:b/>
                <w:color w:val="auto"/>
                <w:sz w:val="20"/>
                <w:szCs w:val="20"/>
                <w:lang w:val="en-US" w:eastAsia="de-DE"/>
              </w:rPr>
            </w:pPr>
          </w:p>
          <w:p w:rsidR="006E174C" w:rsidRPr="006E174C" w:rsidRDefault="00603EC5" w:rsidP="00456087">
            <w:pPr>
              <w:rPr>
                <w:rFonts w:cs="Arial"/>
                <w:color w:val="auto"/>
                <w:sz w:val="20"/>
                <w:lang w:val="en-US"/>
              </w:rPr>
            </w:pPr>
            <w:r>
              <w:rPr>
                <w:rFonts w:cs="Arial"/>
                <w:color w:val="auto"/>
                <w:sz w:val="20"/>
                <w:szCs w:val="22"/>
                <w:lang w:val="en-US"/>
              </w:rPr>
              <w:t xml:space="preserve">Doha </w:t>
            </w:r>
            <w:r w:rsidR="006E174C">
              <w:rPr>
                <w:rFonts w:cs="Arial"/>
                <w:color w:val="auto"/>
                <w:sz w:val="20"/>
                <w:szCs w:val="22"/>
                <w:lang w:val="en-US"/>
              </w:rPr>
              <w:t xml:space="preserve">Metro </w:t>
            </w:r>
            <w:r w:rsidR="006E174C" w:rsidRPr="006E174C">
              <w:rPr>
                <w:rFonts w:cs="Arial"/>
                <w:color w:val="auto"/>
                <w:sz w:val="20"/>
                <w:szCs w:val="22"/>
                <w:lang w:val="en-US"/>
              </w:rPr>
              <w:t>will be one of the most advanced rail transit systems in the world.</w:t>
            </w:r>
          </w:p>
          <w:p w:rsidR="006E174C" w:rsidRPr="006E174C" w:rsidRDefault="006E174C" w:rsidP="00456087">
            <w:pPr>
              <w:rPr>
                <w:rFonts w:cs="Arial"/>
                <w:color w:val="auto"/>
                <w:sz w:val="20"/>
                <w:szCs w:val="20"/>
                <w:lang w:val="en-US" w:eastAsia="de-DE"/>
              </w:rPr>
            </w:pPr>
          </w:p>
          <w:p w:rsidR="006E174C" w:rsidRPr="002849CB" w:rsidRDefault="006E174C" w:rsidP="00456087">
            <w:pPr>
              <w:rPr>
                <w:rFonts w:cs="Arial"/>
                <w:b/>
                <w:color w:val="auto"/>
                <w:sz w:val="20"/>
                <w:szCs w:val="20"/>
                <w:lang w:val="en-US" w:eastAsia="de-DE"/>
              </w:rPr>
            </w:pPr>
            <w:r w:rsidRPr="00221AEA">
              <w:rPr>
                <w:rFonts w:cs="Arial"/>
                <w:color w:val="auto"/>
                <w:sz w:val="20"/>
                <w:szCs w:val="20"/>
                <w:lang w:eastAsia="de-DE"/>
              </w:rPr>
              <w:t xml:space="preserve">Copyright © </w:t>
            </w:r>
            <w:proofErr w:type="spellStart"/>
            <w:r w:rsidRPr="00221AEA">
              <w:rPr>
                <w:rFonts w:cs="Arial"/>
                <w:color w:val="auto"/>
                <w:sz w:val="20"/>
                <w:szCs w:val="20"/>
                <w:lang w:eastAsia="de-DE"/>
              </w:rPr>
              <w:t>Doka</w:t>
            </w:r>
            <w:proofErr w:type="spellEnd"/>
          </w:p>
        </w:tc>
      </w:tr>
      <w:tr w:rsidR="006E02AC" w:rsidRPr="00B826B5" w:rsidTr="00C75562">
        <w:tc>
          <w:tcPr>
            <w:tcW w:w="2802" w:type="dxa"/>
            <w:hideMark/>
          </w:tcPr>
          <w:p w:rsidR="006E02AC" w:rsidRPr="00B826B5" w:rsidRDefault="006E02AC" w:rsidP="006E02AC">
            <w:pPr>
              <w:jc w:val="center"/>
              <w:rPr>
                <w:noProof/>
                <w:sz w:val="16"/>
                <w:szCs w:val="16"/>
                <w:lang w:eastAsia="de-DE"/>
              </w:rPr>
            </w:pPr>
            <w:r>
              <w:rPr>
                <w:noProof/>
                <w:sz w:val="16"/>
                <w:szCs w:val="16"/>
                <w:lang w:val="en-US"/>
              </w:rPr>
              <w:lastRenderedPageBreak/>
              <w:drawing>
                <wp:inline distT="0" distB="0" distL="0" distR="0">
                  <wp:extent cx="1602105" cy="1068070"/>
                  <wp:effectExtent l="19050" t="0" r="0" b="0"/>
                  <wp:docPr id="18" name="Grafik 4" descr="MidfieldTerminalComplex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MidfieldTerminalComplex_(c)Doka.jpg"/>
                          <pic:cNvPicPr>
                            <a:picLocks noChangeAspect="1" noChangeArrowheads="1"/>
                          </pic:cNvPicPr>
                        </pic:nvPicPr>
                        <pic:blipFill>
                          <a:blip r:embed="rId15"/>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6E02AC" w:rsidRPr="002849CB" w:rsidRDefault="006E02AC" w:rsidP="006E02AC">
            <w:pPr>
              <w:rPr>
                <w:rFonts w:cs="Arial"/>
                <w:b/>
                <w:color w:val="auto"/>
                <w:lang w:val="en-US" w:eastAsia="de-DE"/>
              </w:rPr>
            </w:pPr>
            <w:r w:rsidRPr="002849CB">
              <w:rPr>
                <w:rFonts w:cs="Arial"/>
                <w:b/>
                <w:sz w:val="20"/>
                <w:szCs w:val="22"/>
                <w:lang w:val="en-US"/>
              </w:rPr>
              <w:t>Midfield Terminal Complex</w:t>
            </w:r>
          </w:p>
          <w:p w:rsidR="006E02AC" w:rsidRDefault="006E02AC" w:rsidP="006E02AC">
            <w:pPr>
              <w:rPr>
                <w:rFonts w:cs="Arial"/>
                <w:color w:val="auto"/>
                <w:sz w:val="20"/>
                <w:lang w:val="en-US"/>
              </w:rPr>
            </w:pPr>
          </w:p>
          <w:p w:rsidR="006E02AC" w:rsidRPr="00456087" w:rsidRDefault="006E02AC" w:rsidP="006E02AC">
            <w:pPr>
              <w:rPr>
                <w:rFonts w:cs="Arial"/>
                <w:color w:val="auto"/>
                <w:sz w:val="18"/>
                <w:szCs w:val="20"/>
                <w:lang w:val="en-US" w:eastAsia="de-DE"/>
              </w:rPr>
            </w:pPr>
            <w:r w:rsidRPr="00456087">
              <w:rPr>
                <w:rFonts w:cs="Arial"/>
                <w:color w:val="auto"/>
                <w:sz w:val="20"/>
                <w:szCs w:val="22"/>
                <w:lang w:val="en-US"/>
              </w:rPr>
              <w:t>The Midfield Terminal Complex at Abu Dhabi International Airport is currently one of the most impressive construction projects in the Emirate</w:t>
            </w:r>
            <w:r>
              <w:rPr>
                <w:rFonts w:cs="Arial"/>
                <w:color w:val="auto"/>
                <w:sz w:val="20"/>
                <w:szCs w:val="22"/>
                <w:lang w:val="en-US"/>
              </w:rPr>
              <w:t>.</w:t>
            </w:r>
          </w:p>
          <w:p w:rsidR="006E02AC" w:rsidRPr="00456087" w:rsidRDefault="006E02AC" w:rsidP="006E02AC">
            <w:pPr>
              <w:rPr>
                <w:rFonts w:cs="Arial"/>
                <w:color w:val="auto"/>
                <w:sz w:val="20"/>
                <w:szCs w:val="20"/>
                <w:lang w:val="en-US" w:eastAsia="de-DE"/>
              </w:rPr>
            </w:pPr>
          </w:p>
          <w:p w:rsidR="006E02AC" w:rsidRPr="00B826B5" w:rsidRDefault="006E02AC" w:rsidP="006E02AC">
            <w:pPr>
              <w:rPr>
                <w:rFonts w:cs="Arial"/>
                <w:color w:val="auto"/>
                <w:lang w:eastAsia="de-DE"/>
              </w:rPr>
            </w:pPr>
            <w:r w:rsidRPr="00400397">
              <w:rPr>
                <w:rFonts w:cs="Arial"/>
                <w:color w:val="auto"/>
                <w:sz w:val="20"/>
                <w:szCs w:val="20"/>
                <w:lang w:eastAsia="de-DE"/>
              </w:rPr>
              <w:t xml:space="preserve">Copyright © </w:t>
            </w:r>
            <w:proofErr w:type="spellStart"/>
            <w:r w:rsidRPr="00400397">
              <w:rPr>
                <w:rFonts w:cs="Arial"/>
                <w:color w:val="auto"/>
                <w:sz w:val="20"/>
                <w:szCs w:val="20"/>
                <w:lang w:eastAsia="de-DE"/>
              </w:rPr>
              <w:t>Doka</w:t>
            </w:r>
            <w:proofErr w:type="spellEnd"/>
          </w:p>
        </w:tc>
      </w:tr>
      <w:tr w:rsidR="006E02AC" w:rsidRPr="008B24A4" w:rsidTr="00C75562">
        <w:tc>
          <w:tcPr>
            <w:tcW w:w="2802" w:type="dxa"/>
            <w:hideMark/>
          </w:tcPr>
          <w:p w:rsidR="006E02AC" w:rsidRPr="006717AF" w:rsidRDefault="006E02AC" w:rsidP="00456087">
            <w:pPr>
              <w:rPr>
                <w:rFonts w:cs="Arial"/>
                <w:color w:val="auto"/>
                <w:sz w:val="20"/>
                <w:szCs w:val="20"/>
                <w:lang w:eastAsia="de-DE"/>
              </w:rPr>
            </w:pPr>
            <w:r>
              <w:rPr>
                <w:rFonts w:cs="Arial"/>
                <w:noProof/>
                <w:color w:val="auto"/>
                <w:sz w:val="20"/>
                <w:szCs w:val="20"/>
                <w:lang w:val="en-US"/>
              </w:rPr>
              <w:drawing>
                <wp:inline distT="0" distB="0" distL="0" distR="0">
                  <wp:extent cx="1602105" cy="1068070"/>
                  <wp:effectExtent l="19050" t="0" r="0" b="0"/>
                  <wp:docPr id="22" name="Grafik 12" descr="QueensferryCrossing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QueensferryCrossing_(c)Doka.jpg"/>
                          <pic:cNvPicPr>
                            <a:picLocks noChangeAspect="1" noChangeArrowheads="1"/>
                          </pic:cNvPicPr>
                        </pic:nvPicPr>
                        <pic:blipFill>
                          <a:blip r:embed="rId16"/>
                          <a:srcRect/>
                          <a:stretch>
                            <a:fillRect/>
                          </a:stretch>
                        </pic:blipFill>
                        <pic:spPr bwMode="auto">
                          <a:xfrm>
                            <a:off x="0" y="0"/>
                            <a:ext cx="1602105" cy="1068070"/>
                          </a:xfrm>
                          <a:prstGeom prst="rect">
                            <a:avLst/>
                          </a:prstGeom>
                          <a:noFill/>
                          <a:ln w="9525">
                            <a:noFill/>
                            <a:miter lim="800000"/>
                            <a:headEnd/>
                            <a:tailEnd/>
                          </a:ln>
                        </pic:spPr>
                      </pic:pic>
                    </a:graphicData>
                  </a:graphic>
                </wp:inline>
              </w:drawing>
            </w:r>
          </w:p>
        </w:tc>
        <w:tc>
          <w:tcPr>
            <w:tcW w:w="6486" w:type="dxa"/>
          </w:tcPr>
          <w:p w:rsidR="006E02AC" w:rsidRPr="002849CB" w:rsidRDefault="006E02AC" w:rsidP="00456087">
            <w:pPr>
              <w:rPr>
                <w:rFonts w:cs="Arial"/>
                <w:b/>
                <w:color w:val="auto"/>
                <w:sz w:val="20"/>
                <w:szCs w:val="20"/>
                <w:lang w:val="en-US" w:eastAsia="de-DE"/>
              </w:rPr>
            </w:pPr>
            <w:proofErr w:type="spellStart"/>
            <w:r w:rsidRPr="002849CB">
              <w:rPr>
                <w:rFonts w:cs="Arial"/>
                <w:b/>
                <w:color w:val="auto"/>
                <w:sz w:val="20"/>
                <w:szCs w:val="20"/>
                <w:lang w:val="en-US" w:eastAsia="de-DE"/>
              </w:rPr>
              <w:t>Queensferry</w:t>
            </w:r>
            <w:proofErr w:type="spellEnd"/>
            <w:r w:rsidRPr="002849CB">
              <w:rPr>
                <w:rFonts w:cs="Arial"/>
                <w:b/>
                <w:color w:val="auto"/>
                <w:sz w:val="20"/>
                <w:szCs w:val="20"/>
                <w:lang w:val="en-US" w:eastAsia="de-DE"/>
              </w:rPr>
              <w:t xml:space="preserve"> Crossing </w:t>
            </w:r>
          </w:p>
          <w:p w:rsidR="006E02AC" w:rsidRPr="002849CB" w:rsidRDefault="006E02AC" w:rsidP="00456087">
            <w:pPr>
              <w:rPr>
                <w:rFonts w:cs="Arial"/>
                <w:color w:val="auto"/>
                <w:sz w:val="20"/>
                <w:szCs w:val="20"/>
                <w:lang w:val="en-US" w:eastAsia="de-DE"/>
              </w:rPr>
            </w:pPr>
          </w:p>
          <w:p w:rsidR="006E02AC" w:rsidRDefault="006E02AC" w:rsidP="00456087">
            <w:pPr>
              <w:rPr>
                <w:rFonts w:cs="Arial"/>
                <w:color w:val="auto"/>
                <w:sz w:val="20"/>
                <w:szCs w:val="20"/>
                <w:lang w:val="en-US" w:eastAsia="de-DE"/>
              </w:rPr>
            </w:pPr>
            <w:r>
              <w:rPr>
                <w:rFonts w:cs="Arial"/>
                <w:color w:val="auto"/>
                <w:sz w:val="20"/>
                <w:szCs w:val="20"/>
                <w:lang w:val="en-US" w:eastAsia="de-DE"/>
              </w:rPr>
              <w:t xml:space="preserve">On Scotland's east coast </w:t>
            </w:r>
            <w:r w:rsidRPr="00456087">
              <w:rPr>
                <w:rFonts w:cs="Arial"/>
                <w:color w:val="auto"/>
                <w:sz w:val="20"/>
                <w:szCs w:val="20"/>
                <w:lang w:val="en-US" w:eastAsia="de-DE"/>
              </w:rPr>
              <w:t xml:space="preserve">the world's longest cable-stayed bridge with 3 towers </w:t>
            </w:r>
            <w:r>
              <w:rPr>
                <w:rFonts w:cs="Arial"/>
                <w:color w:val="auto"/>
                <w:sz w:val="20"/>
                <w:szCs w:val="20"/>
                <w:lang w:val="en-US" w:eastAsia="de-DE"/>
              </w:rPr>
              <w:t>is under construction.</w:t>
            </w:r>
          </w:p>
          <w:p w:rsidR="006E02AC" w:rsidRPr="00456087" w:rsidRDefault="006E02AC" w:rsidP="00456087">
            <w:pPr>
              <w:rPr>
                <w:rFonts w:cs="Arial"/>
                <w:color w:val="auto"/>
                <w:sz w:val="20"/>
                <w:szCs w:val="20"/>
                <w:lang w:val="en-US" w:eastAsia="de-DE"/>
              </w:rPr>
            </w:pPr>
          </w:p>
          <w:p w:rsidR="006E02AC" w:rsidRPr="008B24A4" w:rsidRDefault="006E02AC" w:rsidP="00456087">
            <w:pPr>
              <w:rPr>
                <w:rFonts w:cs="Arial"/>
                <w:color w:val="auto"/>
                <w:sz w:val="20"/>
                <w:szCs w:val="20"/>
                <w:lang w:val="en-US" w:eastAsia="de-DE"/>
              </w:rPr>
            </w:pPr>
            <w:r w:rsidRPr="008B24A4">
              <w:rPr>
                <w:rFonts w:cs="Arial"/>
                <w:color w:val="auto"/>
                <w:sz w:val="20"/>
                <w:szCs w:val="20"/>
                <w:lang w:val="en-US" w:eastAsia="de-DE"/>
              </w:rPr>
              <w:t xml:space="preserve">Copyright © </w:t>
            </w:r>
            <w:proofErr w:type="spellStart"/>
            <w:r w:rsidRPr="008B24A4">
              <w:rPr>
                <w:rFonts w:cs="Arial"/>
                <w:color w:val="auto"/>
                <w:sz w:val="20"/>
                <w:szCs w:val="20"/>
                <w:lang w:val="en-US" w:eastAsia="de-DE"/>
              </w:rPr>
              <w:t>Doka</w:t>
            </w:r>
            <w:proofErr w:type="spellEnd"/>
          </w:p>
        </w:tc>
      </w:tr>
      <w:tr w:rsidR="006E02AC" w:rsidRPr="00B826B5" w:rsidTr="00C75562">
        <w:tc>
          <w:tcPr>
            <w:tcW w:w="2802" w:type="dxa"/>
            <w:hideMark/>
          </w:tcPr>
          <w:p w:rsidR="006E02AC" w:rsidRPr="006717AF" w:rsidRDefault="006E02AC" w:rsidP="00456087">
            <w:pPr>
              <w:jc w:val="center"/>
              <w:rPr>
                <w:rFonts w:cs="Arial"/>
                <w:noProof/>
                <w:color w:val="auto"/>
                <w:sz w:val="20"/>
                <w:szCs w:val="20"/>
                <w:lang w:eastAsia="de-DE"/>
              </w:rPr>
            </w:pPr>
            <w:r>
              <w:rPr>
                <w:rFonts w:cs="Arial"/>
                <w:noProof/>
                <w:color w:val="auto"/>
                <w:sz w:val="20"/>
                <w:szCs w:val="20"/>
                <w:lang w:val="en-US"/>
              </w:rPr>
              <w:drawing>
                <wp:inline distT="0" distB="0" distL="0" distR="0">
                  <wp:extent cx="1148715" cy="1426210"/>
                  <wp:effectExtent l="19050" t="0" r="0" b="0"/>
                  <wp:docPr id="24" name="Grafik 14" descr="SO223Motorwaybridge_(c)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223Motorwaybridge_(c)Doka.jpg"/>
                          <pic:cNvPicPr>
                            <a:picLocks noChangeAspect="1" noChangeArrowheads="1"/>
                          </pic:cNvPicPr>
                        </pic:nvPicPr>
                        <pic:blipFill>
                          <a:blip r:embed="rId17"/>
                          <a:srcRect/>
                          <a:stretch>
                            <a:fillRect/>
                          </a:stretch>
                        </pic:blipFill>
                        <pic:spPr bwMode="auto">
                          <a:xfrm>
                            <a:off x="0" y="0"/>
                            <a:ext cx="1148715" cy="1426210"/>
                          </a:xfrm>
                          <a:prstGeom prst="rect">
                            <a:avLst/>
                          </a:prstGeom>
                          <a:noFill/>
                          <a:ln w="9525">
                            <a:noFill/>
                            <a:miter lim="800000"/>
                            <a:headEnd/>
                            <a:tailEnd/>
                          </a:ln>
                        </pic:spPr>
                      </pic:pic>
                    </a:graphicData>
                  </a:graphic>
                </wp:inline>
              </w:drawing>
            </w:r>
          </w:p>
        </w:tc>
        <w:tc>
          <w:tcPr>
            <w:tcW w:w="6486" w:type="dxa"/>
          </w:tcPr>
          <w:p w:rsidR="006E02AC" w:rsidRPr="002849CB" w:rsidRDefault="006E02AC" w:rsidP="00456087">
            <w:pPr>
              <w:rPr>
                <w:rFonts w:cs="Arial"/>
                <w:b/>
                <w:sz w:val="20"/>
                <w:szCs w:val="20"/>
                <w:lang w:val="en-US"/>
              </w:rPr>
            </w:pPr>
            <w:proofErr w:type="spellStart"/>
            <w:r w:rsidRPr="002849CB">
              <w:rPr>
                <w:rFonts w:cs="Arial"/>
                <w:b/>
                <w:sz w:val="20"/>
                <w:szCs w:val="20"/>
                <w:lang w:val="en-US"/>
              </w:rPr>
              <w:t>Autobahnbrücke</w:t>
            </w:r>
            <w:proofErr w:type="spellEnd"/>
            <w:r w:rsidRPr="002849CB">
              <w:rPr>
                <w:rFonts w:cs="Arial"/>
                <w:b/>
                <w:sz w:val="20"/>
                <w:szCs w:val="20"/>
                <w:lang w:val="en-US"/>
              </w:rPr>
              <w:t xml:space="preserve"> SO 223</w:t>
            </w:r>
          </w:p>
          <w:p w:rsidR="006E02AC" w:rsidRPr="002849CB" w:rsidRDefault="006E02AC" w:rsidP="00456087">
            <w:pPr>
              <w:rPr>
                <w:rFonts w:cs="Arial"/>
                <w:b/>
                <w:sz w:val="20"/>
                <w:szCs w:val="20"/>
                <w:lang w:val="en-US"/>
              </w:rPr>
            </w:pPr>
            <w:r w:rsidRPr="002849CB">
              <w:rPr>
                <w:rFonts w:cs="Arial"/>
                <w:b/>
                <w:sz w:val="20"/>
                <w:szCs w:val="20"/>
                <w:lang w:val="en-US"/>
              </w:rPr>
              <w:t xml:space="preserve"> </w:t>
            </w:r>
          </w:p>
          <w:p w:rsidR="006E02AC" w:rsidRDefault="006E02AC" w:rsidP="00456087">
            <w:pPr>
              <w:rPr>
                <w:rFonts w:cs="Arial"/>
                <w:color w:val="auto"/>
                <w:sz w:val="20"/>
                <w:szCs w:val="20"/>
                <w:lang w:val="en-US" w:eastAsia="de-DE"/>
              </w:rPr>
            </w:pPr>
            <w:r w:rsidRPr="008B24A4">
              <w:rPr>
                <w:rFonts w:cs="Arial"/>
                <w:color w:val="auto"/>
                <w:sz w:val="20"/>
                <w:szCs w:val="20"/>
                <w:lang w:val="en-US" w:eastAsia="de-DE"/>
              </w:rPr>
              <w:t>More than 1 km in length, the bridge on t</w:t>
            </w:r>
            <w:r>
              <w:rPr>
                <w:rFonts w:cs="Arial"/>
                <w:color w:val="auto"/>
                <w:sz w:val="20"/>
                <w:szCs w:val="20"/>
                <w:lang w:val="en-US" w:eastAsia="de-DE"/>
              </w:rPr>
              <w:t xml:space="preserve">he D3 motorway near </w:t>
            </w:r>
            <w:proofErr w:type="spellStart"/>
            <w:r>
              <w:rPr>
                <w:rFonts w:cs="Arial"/>
                <w:color w:val="auto"/>
                <w:sz w:val="20"/>
                <w:szCs w:val="20"/>
                <w:lang w:val="en-US" w:eastAsia="de-DE"/>
              </w:rPr>
              <w:t>Zilina</w:t>
            </w:r>
            <w:proofErr w:type="spellEnd"/>
            <w:r w:rsidRPr="008B24A4">
              <w:rPr>
                <w:rFonts w:cs="Arial"/>
                <w:color w:val="auto"/>
                <w:sz w:val="20"/>
                <w:szCs w:val="20"/>
                <w:lang w:val="en-US" w:eastAsia="de-DE"/>
              </w:rPr>
              <w:t xml:space="preserve"> will ease the traffic situation i</w:t>
            </w:r>
            <w:r w:rsidR="0060368A">
              <w:rPr>
                <w:rFonts w:cs="Arial"/>
                <w:color w:val="auto"/>
                <w:sz w:val="20"/>
                <w:szCs w:val="20"/>
                <w:lang w:val="en-US" w:eastAsia="de-DE"/>
              </w:rPr>
              <w:t xml:space="preserve">n Slovakia’s </w:t>
            </w:r>
            <w:r w:rsidRPr="008B24A4">
              <w:rPr>
                <w:rFonts w:cs="Arial"/>
                <w:color w:val="auto"/>
                <w:sz w:val="20"/>
                <w:szCs w:val="20"/>
                <w:lang w:val="en-US" w:eastAsia="de-DE"/>
              </w:rPr>
              <w:t>north-western region</w:t>
            </w:r>
            <w:r>
              <w:rPr>
                <w:rFonts w:cs="Arial"/>
                <w:color w:val="auto"/>
                <w:sz w:val="20"/>
                <w:szCs w:val="20"/>
                <w:lang w:val="en-US" w:eastAsia="de-DE"/>
              </w:rPr>
              <w:t>.</w:t>
            </w:r>
          </w:p>
          <w:p w:rsidR="006E02AC" w:rsidRPr="008B24A4" w:rsidRDefault="006E02AC" w:rsidP="00456087">
            <w:pPr>
              <w:rPr>
                <w:rFonts w:cs="Arial"/>
                <w:color w:val="auto"/>
                <w:sz w:val="20"/>
                <w:szCs w:val="20"/>
                <w:lang w:val="en-US" w:eastAsia="de-DE"/>
              </w:rPr>
            </w:pPr>
          </w:p>
          <w:p w:rsidR="006E02AC" w:rsidRPr="006717AF" w:rsidRDefault="006E02AC" w:rsidP="00456087">
            <w:pPr>
              <w:rPr>
                <w:rFonts w:cs="Arial"/>
                <w:b/>
                <w:color w:val="auto"/>
                <w:sz w:val="20"/>
                <w:szCs w:val="20"/>
                <w:lang w:eastAsia="de-DE"/>
              </w:rPr>
            </w:pPr>
            <w:r w:rsidRPr="006717AF">
              <w:rPr>
                <w:rFonts w:cs="Arial"/>
                <w:color w:val="auto"/>
                <w:sz w:val="20"/>
                <w:szCs w:val="20"/>
                <w:lang w:eastAsia="de-DE"/>
              </w:rPr>
              <w:t xml:space="preserve">Copyright © </w:t>
            </w:r>
            <w:proofErr w:type="spellStart"/>
            <w:r w:rsidRPr="006717AF">
              <w:rPr>
                <w:rFonts w:cs="Arial"/>
                <w:color w:val="auto"/>
                <w:sz w:val="20"/>
                <w:szCs w:val="20"/>
                <w:lang w:eastAsia="de-DE"/>
              </w:rPr>
              <w:t>Doka</w:t>
            </w:r>
            <w:proofErr w:type="spellEnd"/>
          </w:p>
        </w:tc>
      </w:tr>
      <w:tr w:rsidR="006E02AC" w:rsidRPr="00B826B5" w:rsidTr="00C75562">
        <w:tc>
          <w:tcPr>
            <w:tcW w:w="2802" w:type="dxa"/>
            <w:hideMark/>
          </w:tcPr>
          <w:p w:rsidR="006E02AC" w:rsidRDefault="006E02AC" w:rsidP="00456087">
            <w:pPr>
              <w:jc w:val="center"/>
              <w:rPr>
                <w:rFonts w:cs="Arial"/>
                <w:noProof/>
                <w:color w:val="auto"/>
                <w:sz w:val="20"/>
                <w:szCs w:val="20"/>
                <w:lang w:eastAsia="de-DE"/>
              </w:rPr>
            </w:pPr>
            <w:r>
              <w:rPr>
                <w:rFonts w:cs="Arial"/>
                <w:noProof/>
                <w:color w:val="auto"/>
                <w:sz w:val="20"/>
                <w:szCs w:val="20"/>
                <w:lang w:val="en-US"/>
              </w:rPr>
              <w:drawing>
                <wp:inline distT="0" distB="0" distL="0" distR="0">
                  <wp:extent cx="936625" cy="1799590"/>
                  <wp:effectExtent l="19050" t="0" r="0" b="0"/>
                  <wp:docPr id="26" name="Grafik 16" descr="Aurora_(c)Elenberg Fr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Aurora_(c)Elenberg Fraser.jpg"/>
                          <pic:cNvPicPr>
                            <a:picLocks noChangeAspect="1" noChangeArrowheads="1"/>
                          </pic:cNvPicPr>
                        </pic:nvPicPr>
                        <pic:blipFill>
                          <a:blip r:embed="rId18"/>
                          <a:srcRect/>
                          <a:stretch>
                            <a:fillRect/>
                          </a:stretch>
                        </pic:blipFill>
                        <pic:spPr bwMode="auto">
                          <a:xfrm>
                            <a:off x="0" y="0"/>
                            <a:ext cx="936625" cy="1799590"/>
                          </a:xfrm>
                          <a:prstGeom prst="rect">
                            <a:avLst/>
                          </a:prstGeom>
                          <a:noFill/>
                          <a:ln w="9525">
                            <a:noFill/>
                            <a:miter lim="800000"/>
                            <a:headEnd/>
                            <a:tailEnd/>
                          </a:ln>
                        </pic:spPr>
                      </pic:pic>
                    </a:graphicData>
                  </a:graphic>
                </wp:inline>
              </w:drawing>
            </w:r>
          </w:p>
        </w:tc>
        <w:tc>
          <w:tcPr>
            <w:tcW w:w="6486" w:type="dxa"/>
          </w:tcPr>
          <w:p w:rsidR="006E02AC" w:rsidRPr="002849CB" w:rsidRDefault="006E02AC" w:rsidP="00456087">
            <w:pPr>
              <w:rPr>
                <w:rFonts w:cs="Arial"/>
                <w:b/>
                <w:color w:val="auto"/>
                <w:sz w:val="20"/>
                <w:szCs w:val="20"/>
                <w:lang w:val="en-US" w:eastAsia="de-DE"/>
              </w:rPr>
            </w:pPr>
            <w:r w:rsidRPr="002849CB">
              <w:rPr>
                <w:rFonts w:cs="Arial"/>
                <w:b/>
                <w:color w:val="auto"/>
                <w:sz w:val="20"/>
                <w:szCs w:val="20"/>
                <w:lang w:val="en-US" w:eastAsia="de-DE"/>
              </w:rPr>
              <w:t xml:space="preserve">Aurora </w:t>
            </w:r>
          </w:p>
          <w:p w:rsidR="006E02AC" w:rsidRPr="002849CB" w:rsidRDefault="006E02AC" w:rsidP="00456087">
            <w:pPr>
              <w:rPr>
                <w:rFonts w:cs="Arial"/>
                <w:sz w:val="20"/>
                <w:szCs w:val="20"/>
                <w:lang w:val="en-US"/>
              </w:rPr>
            </w:pPr>
          </w:p>
          <w:p w:rsidR="006E02AC" w:rsidRPr="008B24A4" w:rsidRDefault="006E02AC" w:rsidP="00456087">
            <w:pPr>
              <w:rPr>
                <w:rFonts w:cs="Arial"/>
                <w:color w:val="auto"/>
                <w:sz w:val="20"/>
                <w:szCs w:val="20"/>
                <w:lang w:val="en-US" w:eastAsia="de-DE"/>
              </w:rPr>
            </w:pPr>
            <w:r w:rsidRPr="008B24A4">
              <w:rPr>
                <w:rFonts w:cs="Arial"/>
                <w:color w:val="auto"/>
                <w:sz w:val="20"/>
                <w:szCs w:val="20"/>
                <w:lang w:val="en-US" w:eastAsia="de-DE"/>
              </w:rPr>
              <w:t>Melbourne’s second-highest residential building, which is being erected in the city centre, will have direct access to the underground “City Loop Line”.</w:t>
            </w:r>
          </w:p>
          <w:p w:rsidR="006E02AC" w:rsidRPr="008B24A4" w:rsidRDefault="006E02AC" w:rsidP="00456087">
            <w:pPr>
              <w:rPr>
                <w:rFonts w:cs="Arial"/>
                <w:color w:val="auto"/>
                <w:sz w:val="20"/>
                <w:szCs w:val="20"/>
                <w:lang w:val="en-US" w:eastAsia="de-DE"/>
              </w:rPr>
            </w:pPr>
          </w:p>
          <w:p w:rsidR="006E02AC" w:rsidRPr="006717AF" w:rsidRDefault="006E02AC" w:rsidP="00456087">
            <w:pPr>
              <w:rPr>
                <w:rFonts w:cs="Arial"/>
                <w:b/>
                <w:sz w:val="20"/>
                <w:szCs w:val="20"/>
              </w:rPr>
            </w:pPr>
            <w:r w:rsidRPr="006717AF">
              <w:rPr>
                <w:rFonts w:cs="Arial"/>
                <w:color w:val="auto"/>
                <w:sz w:val="20"/>
                <w:szCs w:val="20"/>
                <w:lang w:eastAsia="de-DE"/>
              </w:rPr>
              <w:t xml:space="preserve">Copyright © </w:t>
            </w:r>
            <w:proofErr w:type="spellStart"/>
            <w:r>
              <w:rPr>
                <w:rFonts w:cs="Arial"/>
                <w:color w:val="auto"/>
                <w:sz w:val="20"/>
                <w:szCs w:val="20"/>
                <w:lang w:eastAsia="de-DE"/>
              </w:rPr>
              <w:t>Elenberg</w:t>
            </w:r>
            <w:proofErr w:type="spellEnd"/>
            <w:r>
              <w:rPr>
                <w:rFonts w:cs="Arial"/>
                <w:color w:val="auto"/>
                <w:sz w:val="20"/>
                <w:szCs w:val="20"/>
                <w:lang w:eastAsia="de-DE"/>
              </w:rPr>
              <w:t xml:space="preserve"> Fraser</w:t>
            </w:r>
          </w:p>
        </w:tc>
      </w:tr>
    </w:tbl>
    <w:p w:rsidR="00456087" w:rsidRDefault="00456087" w:rsidP="002211DF">
      <w:pPr>
        <w:rPr>
          <w:rFonts w:cs="Arial"/>
          <w:b/>
          <w:sz w:val="20"/>
          <w:szCs w:val="20"/>
          <w:lang w:val="en-US"/>
        </w:rPr>
      </w:pPr>
    </w:p>
    <w:sectPr w:rsidR="00456087" w:rsidSect="00BD7680">
      <w:headerReference w:type="default" r:id="rId19"/>
      <w:footerReference w:type="default" r:id="rId20"/>
      <w:pgSz w:w="11906" w:h="16838" w:code="9"/>
      <w:pgMar w:top="2552" w:right="1416" w:bottom="1702" w:left="1418" w:header="709" w:footer="3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B44" w:rsidRDefault="00A00B44">
      <w:r>
        <w:separator/>
      </w:r>
    </w:p>
  </w:endnote>
  <w:endnote w:type="continuationSeparator" w:id="0">
    <w:p w:rsidR="00A00B44" w:rsidRDefault="00A00B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undryFormSans-Book">
    <w:altName w:val="MS Gothic"/>
    <w:panose1 w:val="00000000000000000000"/>
    <w:charset w:val="80"/>
    <w:family w:val="swiss"/>
    <w:notTrueType/>
    <w:pitch w:val="default"/>
    <w:sig w:usb0="00000001" w:usb1="08070000" w:usb2="00000010" w:usb3="00000000" w:csb0="00020000" w:csb1="00000000"/>
  </w:font>
  <w:font w:name="HelveticaNeueLTW1G-BdCn">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B44" w:rsidRDefault="00796AB1">
    <w:pPr>
      <w:pStyle w:val="Footer"/>
      <w:jc w:val="center"/>
    </w:pPr>
    <w:r>
      <w:fldChar w:fldCharType="begin"/>
    </w:r>
    <w:r w:rsidR="00992883">
      <w:instrText>PAGE   \* MERGEFORMAT</w:instrText>
    </w:r>
    <w:r>
      <w:fldChar w:fldCharType="separate"/>
    </w:r>
    <w:r w:rsidR="00B61C4F">
      <w:rPr>
        <w:noProof/>
      </w:rPr>
      <w:t>1</w:t>
    </w:r>
    <w:r>
      <w:rPr>
        <w:noProof/>
      </w:rPr>
      <w:fldChar w:fldCharType="end"/>
    </w:r>
  </w:p>
  <w:p w:rsidR="00A00B44" w:rsidRDefault="00A00B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B44" w:rsidRDefault="00A00B44">
      <w:r>
        <w:separator/>
      </w:r>
    </w:p>
  </w:footnote>
  <w:footnote w:type="continuationSeparator" w:id="0">
    <w:p w:rsidR="00A00B44" w:rsidRDefault="00A00B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B44" w:rsidRPr="00CD5933" w:rsidRDefault="00A00B44" w:rsidP="00B61C4F">
    <w:pPr>
      <w:pStyle w:val="Header"/>
      <w:rPr>
        <w:b/>
      </w:rPr>
    </w:pPr>
    <w:r>
      <w:rPr>
        <w:noProof/>
        <w:lang w:val="en-US"/>
      </w:rPr>
      <w:drawing>
        <wp:anchor distT="0" distB="0" distL="114300" distR="114300" simplePos="0" relativeHeight="251660288" behindDoc="0" locked="0" layoutInCell="1" allowOverlap="1">
          <wp:simplePos x="0" y="0"/>
          <wp:positionH relativeFrom="column">
            <wp:posOffset>4159885</wp:posOffset>
          </wp:positionH>
          <wp:positionV relativeFrom="paragraph">
            <wp:posOffset>-36830</wp:posOffset>
          </wp:positionV>
          <wp:extent cx="1563370" cy="620395"/>
          <wp:effectExtent l="19050" t="0" r="0" b="0"/>
          <wp:wrapNone/>
          <wp:docPr id="1" name="Grafik 20" descr="dok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doka_logo.jpg"/>
                  <pic:cNvPicPr>
                    <a:picLocks noChangeAspect="1" noChangeArrowheads="1"/>
                  </pic:cNvPicPr>
                </pic:nvPicPr>
                <pic:blipFill>
                  <a:blip r:embed="rId1"/>
                  <a:srcRect/>
                  <a:stretch>
                    <a:fillRect/>
                  </a:stretch>
                </pic:blipFill>
                <pic:spPr bwMode="auto">
                  <a:xfrm>
                    <a:off x="0" y="0"/>
                    <a:ext cx="1563370" cy="620395"/>
                  </a:xfrm>
                  <a:prstGeom prst="rect">
                    <a:avLst/>
                  </a:prstGeom>
                  <a:noFill/>
                </pic:spPr>
              </pic:pic>
            </a:graphicData>
          </a:graphic>
        </wp:anchor>
      </w:drawing>
    </w:r>
    <w:r>
      <w:rPr>
        <w:b/>
      </w:rPr>
      <w:t xml:space="preserve">Press </w:t>
    </w:r>
    <w:proofErr w:type="spellStart"/>
    <w:r>
      <w:rPr>
        <w:b/>
      </w:rPr>
      <w:t>release</w:t>
    </w:r>
    <w:proofErr w:type="spellEnd"/>
    <w:r>
      <w:rPr>
        <w:b/>
      </w:rPr>
      <w:t xml:space="preserve"> </w:t>
    </w:r>
    <w:r>
      <w:t xml:space="preserve">/ </w:t>
    </w:r>
    <w:r w:rsidR="00B61C4F">
      <w:t>September</w:t>
    </w:r>
    <w:r>
      <w:t xml:space="preserve">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5898"/>
    <w:multiLevelType w:val="multilevel"/>
    <w:tmpl w:val="F356B874"/>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2."/>
      <w:lvlJc w:val="left"/>
      <w:pPr>
        <w:tabs>
          <w:tab w:val="num" w:pos="1440"/>
        </w:tabs>
        <w:ind w:left="1440" w:hanging="720"/>
      </w:pPr>
      <w:rPr>
        <w:rFonts w:cs="Times New Roman"/>
      </w:rPr>
    </w:lvl>
    <w:lvl w:ilvl="2">
      <w:start w:val="1"/>
      <w:numFmt w:val="decimal"/>
      <w:pStyle w:val="Heading3"/>
      <w:lvlText w:val="%3."/>
      <w:lvlJc w:val="left"/>
      <w:pPr>
        <w:tabs>
          <w:tab w:val="num" w:pos="2160"/>
        </w:tabs>
        <w:ind w:left="2160" w:hanging="720"/>
      </w:pPr>
      <w:rPr>
        <w:rFonts w:cs="Times New Roman"/>
      </w:rPr>
    </w:lvl>
    <w:lvl w:ilvl="3">
      <w:start w:val="1"/>
      <w:numFmt w:val="decimal"/>
      <w:pStyle w:val="Heading4"/>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5424"/>
  <w:defaultTabStop w:val="720"/>
  <w:hyphenationZone w:val="425"/>
  <w:drawingGridHorizontalSpacing w:val="181"/>
  <w:drawingGridVerticalSpacing w:val="181"/>
  <w:doNotUseMarginsForDrawingGridOrigin/>
  <w:drawingGridHorizontalOrigin w:val="1418"/>
  <w:drawingGridVerticalOrigin w:val="2552"/>
  <w:noPunctuationKerning/>
  <w:characterSpacingControl w:val="doNotCompress"/>
  <w:hdrShapeDefaults>
    <o:shapedefaults v:ext="edit" spidmax="34817"/>
  </w:hdrShapeDefaults>
  <w:footnotePr>
    <w:footnote w:id="-1"/>
    <w:footnote w:id="0"/>
  </w:footnotePr>
  <w:endnotePr>
    <w:endnote w:id="-1"/>
    <w:endnote w:id="0"/>
  </w:endnotePr>
  <w:compat/>
  <w:rsids>
    <w:rsidRoot w:val="00A6153C"/>
    <w:rsid w:val="00002DB9"/>
    <w:rsid w:val="00005BA4"/>
    <w:rsid w:val="0001239A"/>
    <w:rsid w:val="000136C0"/>
    <w:rsid w:val="00015F66"/>
    <w:rsid w:val="00016591"/>
    <w:rsid w:val="0002211D"/>
    <w:rsid w:val="000251EE"/>
    <w:rsid w:val="00030363"/>
    <w:rsid w:val="0004125C"/>
    <w:rsid w:val="000417EC"/>
    <w:rsid w:val="000457D7"/>
    <w:rsid w:val="00047A31"/>
    <w:rsid w:val="0005183B"/>
    <w:rsid w:val="0005272A"/>
    <w:rsid w:val="0006146F"/>
    <w:rsid w:val="00061C26"/>
    <w:rsid w:val="00063309"/>
    <w:rsid w:val="00066095"/>
    <w:rsid w:val="00072B49"/>
    <w:rsid w:val="000731F0"/>
    <w:rsid w:val="00073AC8"/>
    <w:rsid w:val="00074139"/>
    <w:rsid w:val="00074C1A"/>
    <w:rsid w:val="00076DB5"/>
    <w:rsid w:val="000773D4"/>
    <w:rsid w:val="00080804"/>
    <w:rsid w:val="000931C4"/>
    <w:rsid w:val="000A0103"/>
    <w:rsid w:val="000A0FDF"/>
    <w:rsid w:val="000A3343"/>
    <w:rsid w:val="000A4782"/>
    <w:rsid w:val="000A6BF4"/>
    <w:rsid w:val="000B3791"/>
    <w:rsid w:val="000B7ED1"/>
    <w:rsid w:val="000C09CF"/>
    <w:rsid w:val="000C0E0C"/>
    <w:rsid w:val="000C1ACB"/>
    <w:rsid w:val="000D0C77"/>
    <w:rsid w:val="000D0CDF"/>
    <w:rsid w:val="000D3FE3"/>
    <w:rsid w:val="000D6DD0"/>
    <w:rsid w:val="000E5454"/>
    <w:rsid w:val="000F0A26"/>
    <w:rsid w:val="000F0D59"/>
    <w:rsid w:val="000F27D8"/>
    <w:rsid w:val="000F2860"/>
    <w:rsid w:val="000F4755"/>
    <w:rsid w:val="000F6CA7"/>
    <w:rsid w:val="000F78BE"/>
    <w:rsid w:val="00101154"/>
    <w:rsid w:val="00101AB2"/>
    <w:rsid w:val="001050DC"/>
    <w:rsid w:val="00105D2C"/>
    <w:rsid w:val="00105DEF"/>
    <w:rsid w:val="00111C05"/>
    <w:rsid w:val="00116487"/>
    <w:rsid w:val="00121825"/>
    <w:rsid w:val="00121D71"/>
    <w:rsid w:val="001377E1"/>
    <w:rsid w:val="00141D03"/>
    <w:rsid w:val="0014284D"/>
    <w:rsid w:val="0014294F"/>
    <w:rsid w:val="0014353F"/>
    <w:rsid w:val="00145700"/>
    <w:rsid w:val="0015009A"/>
    <w:rsid w:val="00150745"/>
    <w:rsid w:val="00151116"/>
    <w:rsid w:val="001529C9"/>
    <w:rsid w:val="001532FF"/>
    <w:rsid w:val="001550EB"/>
    <w:rsid w:val="00161368"/>
    <w:rsid w:val="00161879"/>
    <w:rsid w:val="001629CD"/>
    <w:rsid w:val="001845F3"/>
    <w:rsid w:val="00191504"/>
    <w:rsid w:val="00191F1C"/>
    <w:rsid w:val="00192844"/>
    <w:rsid w:val="0019341F"/>
    <w:rsid w:val="00194B58"/>
    <w:rsid w:val="00195444"/>
    <w:rsid w:val="001A3C69"/>
    <w:rsid w:val="001A5480"/>
    <w:rsid w:val="001B0CC6"/>
    <w:rsid w:val="001B1E50"/>
    <w:rsid w:val="001B24D6"/>
    <w:rsid w:val="001B35FB"/>
    <w:rsid w:val="001B66E8"/>
    <w:rsid w:val="001C18AC"/>
    <w:rsid w:val="001C2B26"/>
    <w:rsid w:val="001D0F7B"/>
    <w:rsid w:val="001D29C9"/>
    <w:rsid w:val="001D775D"/>
    <w:rsid w:val="001E38D6"/>
    <w:rsid w:val="001E625B"/>
    <w:rsid w:val="001F0607"/>
    <w:rsid w:val="001F2BCD"/>
    <w:rsid w:val="001F4501"/>
    <w:rsid w:val="001F5077"/>
    <w:rsid w:val="001F6453"/>
    <w:rsid w:val="0020125E"/>
    <w:rsid w:val="002046D6"/>
    <w:rsid w:val="002051DB"/>
    <w:rsid w:val="00206107"/>
    <w:rsid w:val="00212D77"/>
    <w:rsid w:val="00215ED7"/>
    <w:rsid w:val="00217920"/>
    <w:rsid w:val="002211DF"/>
    <w:rsid w:val="00224041"/>
    <w:rsid w:val="0022681D"/>
    <w:rsid w:val="00226B07"/>
    <w:rsid w:val="002307F7"/>
    <w:rsid w:val="00230BCC"/>
    <w:rsid w:val="0023241C"/>
    <w:rsid w:val="002349EA"/>
    <w:rsid w:val="00240EA4"/>
    <w:rsid w:val="0024357E"/>
    <w:rsid w:val="0025086C"/>
    <w:rsid w:val="002518A2"/>
    <w:rsid w:val="00255CF7"/>
    <w:rsid w:val="00255FAB"/>
    <w:rsid w:val="00256356"/>
    <w:rsid w:val="002616F5"/>
    <w:rsid w:val="00261C0C"/>
    <w:rsid w:val="0026380C"/>
    <w:rsid w:val="00267875"/>
    <w:rsid w:val="00270768"/>
    <w:rsid w:val="00272EB1"/>
    <w:rsid w:val="00275259"/>
    <w:rsid w:val="00276F23"/>
    <w:rsid w:val="00277C5A"/>
    <w:rsid w:val="0028229F"/>
    <w:rsid w:val="002849CB"/>
    <w:rsid w:val="002878DF"/>
    <w:rsid w:val="00292958"/>
    <w:rsid w:val="00294C53"/>
    <w:rsid w:val="002955F7"/>
    <w:rsid w:val="002A0E48"/>
    <w:rsid w:val="002A4427"/>
    <w:rsid w:val="002A560B"/>
    <w:rsid w:val="002A6293"/>
    <w:rsid w:val="002A6736"/>
    <w:rsid w:val="002B4335"/>
    <w:rsid w:val="002B7048"/>
    <w:rsid w:val="002B74B8"/>
    <w:rsid w:val="002B77BD"/>
    <w:rsid w:val="002C3B72"/>
    <w:rsid w:val="002C4D6B"/>
    <w:rsid w:val="002C4E8E"/>
    <w:rsid w:val="002C52EA"/>
    <w:rsid w:val="002C79F1"/>
    <w:rsid w:val="002D1621"/>
    <w:rsid w:val="002D1CC4"/>
    <w:rsid w:val="002D355F"/>
    <w:rsid w:val="002D7C91"/>
    <w:rsid w:val="002E27E0"/>
    <w:rsid w:val="002E3B38"/>
    <w:rsid w:val="002F0538"/>
    <w:rsid w:val="002F165D"/>
    <w:rsid w:val="002F6989"/>
    <w:rsid w:val="0030061E"/>
    <w:rsid w:val="003033F9"/>
    <w:rsid w:val="00306323"/>
    <w:rsid w:val="00307BFD"/>
    <w:rsid w:val="00310AE7"/>
    <w:rsid w:val="003129A7"/>
    <w:rsid w:val="00314B98"/>
    <w:rsid w:val="00316391"/>
    <w:rsid w:val="00316761"/>
    <w:rsid w:val="00322BF9"/>
    <w:rsid w:val="003254C3"/>
    <w:rsid w:val="00325611"/>
    <w:rsid w:val="00326FD4"/>
    <w:rsid w:val="0032761B"/>
    <w:rsid w:val="00327BF7"/>
    <w:rsid w:val="0033519D"/>
    <w:rsid w:val="003356E5"/>
    <w:rsid w:val="00343F0D"/>
    <w:rsid w:val="0034795D"/>
    <w:rsid w:val="00347A94"/>
    <w:rsid w:val="00350909"/>
    <w:rsid w:val="00352C68"/>
    <w:rsid w:val="003562D6"/>
    <w:rsid w:val="003623DB"/>
    <w:rsid w:val="0037066E"/>
    <w:rsid w:val="00371B67"/>
    <w:rsid w:val="00373D8B"/>
    <w:rsid w:val="00375765"/>
    <w:rsid w:val="00375913"/>
    <w:rsid w:val="003764D7"/>
    <w:rsid w:val="00380A98"/>
    <w:rsid w:val="00383394"/>
    <w:rsid w:val="0038581B"/>
    <w:rsid w:val="003864B8"/>
    <w:rsid w:val="00386AD2"/>
    <w:rsid w:val="00387F3B"/>
    <w:rsid w:val="00393CDB"/>
    <w:rsid w:val="00396B21"/>
    <w:rsid w:val="003973EC"/>
    <w:rsid w:val="003976C4"/>
    <w:rsid w:val="003A124A"/>
    <w:rsid w:val="003A33D5"/>
    <w:rsid w:val="003A5B0C"/>
    <w:rsid w:val="003A79FC"/>
    <w:rsid w:val="003B3283"/>
    <w:rsid w:val="003B37F3"/>
    <w:rsid w:val="003B3FCB"/>
    <w:rsid w:val="003C1C72"/>
    <w:rsid w:val="003C733C"/>
    <w:rsid w:val="003D6346"/>
    <w:rsid w:val="003D7245"/>
    <w:rsid w:val="003D7300"/>
    <w:rsid w:val="003E1B7C"/>
    <w:rsid w:val="003E2106"/>
    <w:rsid w:val="003E3A73"/>
    <w:rsid w:val="003E4C7C"/>
    <w:rsid w:val="003E679B"/>
    <w:rsid w:val="003F0CB1"/>
    <w:rsid w:val="003F0D7D"/>
    <w:rsid w:val="003F1085"/>
    <w:rsid w:val="003F2D41"/>
    <w:rsid w:val="003F3665"/>
    <w:rsid w:val="00405D3D"/>
    <w:rsid w:val="00410041"/>
    <w:rsid w:val="0041066D"/>
    <w:rsid w:val="00411F32"/>
    <w:rsid w:val="00414531"/>
    <w:rsid w:val="00416030"/>
    <w:rsid w:val="004165BC"/>
    <w:rsid w:val="00417640"/>
    <w:rsid w:val="004235FA"/>
    <w:rsid w:val="00424EB9"/>
    <w:rsid w:val="004270A9"/>
    <w:rsid w:val="004361E6"/>
    <w:rsid w:val="00440254"/>
    <w:rsid w:val="00442B48"/>
    <w:rsid w:val="004539AB"/>
    <w:rsid w:val="00455EFF"/>
    <w:rsid w:val="00456087"/>
    <w:rsid w:val="00463017"/>
    <w:rsid w:val="004639B7"/>
    <w:rsid w:val="00463CD4"/>
    <w:rsid w:val="00470EF7"/>
    <w:rsid w:val="00474177"/>
    <w:rsid w:val="004758D0"/>
    <w:rsid w:val="004827E0"/>
    <w:rsid w:val="0048426A"/>
    <w:rsid w:val="00484B42"/>
    <w:rsid w:val="00487811"/>
    <w:rsid w:val="004946CC"/>
    <w:rsid w:val="004950E9"/>
    <w:rsid w:val="004A0EF2"/>
    <w:rsid w:val="004A11B0"/>
    <w:rsid w:val="004A1FBD"/>
    <w:rsid w:val="004A2D5C"/>
    <w:rsid w:val="004A4F3B"/>
    <w:rsid w:val="004B0024"/>
    <w:rsid w:val="004B002A"/>
    <w:rsid w:val="004B1F65"/>
    <w:rsid w:val="004B2484"/>
    <w:rsid w:val="004B3D05"/>
    <w:rsid w:val="004B69BB"/>
    <w:rsid w:val="004D14F2"/>
    <w:rsid w:val="004D30FB"/>
    <w:rsid w:val="004D6B5B"/>
    <w:rsid w:val="004E01A8"/>
    <w:rsid w:val="004E374C"/>
    <w:rsid w:val="004E3D50"/>
    <w:rsid w:val="004E4CD4"/>
    <w:rsid w:val="004E5EFD"/>
    <w:rsid w:val="004E7863"/>
    <w:rsid w:val="004F014C"/>
    <w:rsid w:val="004F0C47"/>
    <w:rsid w:val="005010E5"/>
    <w:rsid w:val="005012EB"/>
    <w:rsid w:val="005015DF"/>
    <w:rsid w:val="0050793E"/>
    <w:rsid w:val="0051465C"/>
    <w:rsid w:val="00514C50"/>
    <w:rsid w:val="005151C6"/>
    <w:rsid w:val="0051534D"/>
    <w:rsid w:val="0051640E"/>
    <w:rsid w:val="005214CF"/>
    <w:rsid w:val="00522770"/>
    <w:rsid w:val="005229E6"/>
    <w:rsid w:val="00524A19"/>
    <w:rsid w:val="005257A0"/>
    <w:rsid w:val="005258D4"/>
    <w:rsid w:val="00531302"/>
    <w:rsid w:val="00533B9D"/>
    <w:rsid w:val="00541415"/>
    <w:rsid w:val="005428D8"/>
    <w:rsid w:val="00542A7C"/>
    <w:rsid w:val="00544822"/>
    <w:rsid w:val="0054776A"/>
    <w:rsid w:val="0055046B"/>
    <w:rsid w:val="00556817"/>
    <w:rsid w:val="00560449"/>
    <w:rsid w:val="00561CE7"/>
    <w:rsid w:val="00564AF1"/>
    <w:rsid w:val="00574C79"/>
    <w:rsid w:val="00577B7F"/>
    <w:rsid w:val="00583C8F"/>
    <w:rsid w:val="005868A0"/>
    <w:rsid w:val="0059373E"/>
    <w:rsid w:val="00594A33"/>
    <w:rsid w:val="005964CD"/>
    <w:rsid w:val="005965EE"/>
    <w:rsid w:val="005A3A0F"/>
    <w:rsid w:val="005A4E1A"/>
    <w:rsid w:val="005B18E3"/>
    <w:rsid w:val="005B242F"/>
    <w:rsid w:val="005B2A2F"/>
    <w:rsid w:val="005B37EA"/>
    <w:rsid w:val="005C05EF"/>
    <w:rsid w:val="005C4ED3"/>
    <w:rsid w:val="005D4F34"/>
    <w:rsid w:val="005D590E"/>
    <w:rsid w:val="005D739D"/>
    <w:rsid w:val="005E06DB"/>
    <w:rsid w:val="005E44B8"/>
    <w:rsid w:val="005E5429"/>
    <w:rsid w:val="005E564E"/>
    <w:rsid w:val="005F4E67"/>
    <w:rsid w:val="005F52B1"/>
    <w:rsid w:val="0060368A"/>
    <w:rsid w:val="00603EC5"/>
    <w:rsid w:val="00604E65"/>
    <w:rsid w:val="00605ED4"/>
    <w:rsid w:val="00612BAE"/>
    <w:rsid w:val="006174CA"/>
    <w:rsid w:val="00617665"/>
    <w:rsid w:val="00621705"/>
    <w:rsid w:val="0062650A"/>
    <w:rsid w:val="00626A22"/>
    <w:rsid w:val="00627D6D"/>
    <w:rsid w:val="00634B1B"/>
    <w:rsid w:val="00637C25"/>
    <w:rsid w:val="00641955"/>
    <w:rsid w:val="006459F5"/>
    <w:rsid w:val="006542E6"/>
    <w:rsid w:val="006568C4"/>
    <w:rsid w:val="006654C9"/>
    <w:rsid w:val="006709D4"/>
    <w:rsid w:val="00673187"/>
    <w:rsid w:val="006736B3"/>
    <w:rsid w:val="006739CE"/>
    <w:rsid w:val="00673A41"/>
    <w:rsid w:val="006748FC"/>
    <w:rsid w:val="006756A4"/>
    <w:rsid w:val="00676BB2"/>
    <w:rsid w:val="0069127B"/>
    <w:rsid w:val="006928B1"/>
    <w:rsid w:val="006941E1"/>
    <w:rsid w:val="0069461E"/>
    <w:rsid w:val="006A4302"/>
    <w:rsid w:val="006B44CA"/>
    <w:rsid w:val="006B6F45"/>
    <w:rsid w:val="006B75CC"/>
    <w:rsid w:val="006C0932"/>
    <w:rsid w:val="006C0CAA"/>
    <w:rsid w:val="006C15E5"/>
    <w:rsid w:val="006C763C"/>
    <w:rsid w:val="006D02B4"/>
    <w:rsid w:val="006D11DF"/>
    <w:rsid w:val="006D14DB"/>
    <w:rsid w:val="006D2F3F"/>
    <w:rsid w:val="006D4BCB"/>
    <w:rsid w:val="006D4CE1"/>
    <w:rsid w:val="006D4D7C"/>
    <w:rsid w:val="006E02AC"/>
    <w:rsid w:val="006E1201"/>
    <w:rsid w:val="006E174C"/>
    <w:rsid w:val="006E3561"/>
    <w:rsid w:val="006E384A"/>
    <w:rsid w:val="006E7458"/>
    <w:rsid w:val="006F35D5"/>
    <w:rsid w:val="006F3796"/>
    <w:rsid w:val="006F3DE4"/>
    <w:rsid w:val="006F4ED2"/>
    <w:rsid w:val="006F5ECD"/>
    <w:rsid w:val="00700FC1"/>
    <w:rsid w:val="0070651A"/>
    <w:rsid w:val="007107B6"/>
    <w:rsid w:val="00730BD4"/>
    <w:rsid w:val="00743D15"/>
    <w:rsid w:val="00745323"/>
    <w:rsid w:val="0074598C"/>
    <w:rsid w:val="007468BB"/>
    <w:rsid w:val="00750C8A"/>
    <w:rsid w:val="00754E98"/>
    <w:rsid w:val="0075535D"/>
    <w:rsid w:val="007600F7"/>
    <w:rsid w:val="007603B5"/>
    <w:rsid w:val="007619EF"/>
    <w:rsid w:val="00765BFB"/>
    <w:rsid w:val="007662FB"/>
    <w:rsid w:val="00782A7A"/>
    <w:rsid w:val="007961D9"/>
    <w:rsid w:val="00796AB1"/>
    <w:rsid w:val="007A0C37"/>
    <w:rsid w:val="007A4A33"/>
    <w:rsid w:val="007B112B"/>
    <w:rsid w:val="007B27E3"/>
    <w:rsid w:val="007B36E6"/>
    <w:rsid w:val="007B4711"/>
    <w:rsid w:val="007C0226"/>
    <w:rsid w:val="007C1F7C"/>
    <w:rsid w:val="007C4F72"/>
    <w:rsid w:val="007D13FB"/>
    <w:rsid w:val="007D315C"/>
    <w:rsid w:val="007D3940"/>
    <w:rsid w:val="007D561C"/>
    <w:rsid w:val="007D76E4"/>
    <w:rsid w:val="007D7894"/>
    <w:rsid w:val="007E02B6"/>
    <w:rsid w:val="007E09C2"/>
    <w:rsid w:val="007E243A"/>
    <w:rsid w:val="007E2B1C"/>
    <w:rsid w:val="007E6CE9"/>
    <w:rsid w:val="007F1B5C"/>
    <w:rsid w:val="007F3DE0"/>
    <w:rsid w:val="007F5A91"/>
    <w:rsid w:val="008007C2"/>
    <w:rsid w:val="00802C3F"/>
    <w:rsid w:val="008032B0"/>
    <w:rsid w:val="0080424D"/>
    <w:rsid w:val="008071E0"/>
    <w:rsid w:val="00807495"/>
    <w:rsid w:val="008100AF"/>
    <w:rsid w:val="008118D4"/>
    <w:rsid w:val="008122E0"/>
    <w:rsid w:val="008135DF"/>
    <w:rsid w:val="008168B4"/>
    <w:rsid w:val="00822273"/>
    <w:rsid w:val="00826274"/>
    <w:rsid w:val="00835E9E"/>
    <w:rsid w:val="00836470"/>
    <w:rsid w:val="00841263"/>
    <w:rsid w:val="00841BA0"/>
    <w:rsid w:val="0084602A"/>
    <w:rsid w:val="008515D0"/>
    <w:rsid w:val="00853D71"/>
    <w:rsid w:val="00855FC1"/>
    <w:rsid w:val="00856656"/>
    <w:rsid w:val="00856F1F"/>
    <w:rsid w:val="00860B22"/>
    <w:rsid w:val="00861327"/>
    <w:rsid w:val="00861C28"/>
    <w:rsid w:val="00862648"/>
    <w:rsid w:val="008664E3"/>
    <w:rsid w:val="00873487"/>
    <w:rsid w:val="0087423F"/>
    <w:rsid w:val="00877795"/>
    <w:rsid w:val="0088308E"/>
    <w:rsid w:val="008850B1"/>
    <w:rsid w:val="0088590F"/>
    <w:rsid w:val="00890BE8"/>
    <w:rsid w:val="0089196C"/>
    <w:rsid w:val="00892BD9"/>
    <w:rsid w:val="00893709"/>
    <w:rsid w:val="008938F0"/>
    <w:rsid w:val="00894E04"/>
    <w:rsid w:val="00895D13"/>
    <w:rsid w:val="008A20B2"/>
    <w:rsid w:val="008A42AE"/>
    <w:rsid w:val="008A74FD"/>
    <w:rsid w:val="008B24A4"/>
    <w:rsid w:val="008B637D"/>
    <w:rsid w:val="008B7FD4"/>
    <w:rsid w:val="008C0C88"/>
    <w:rsid w:val="008C24F7"/>
    <w:rsid w:val="008C3FD8"/>
    <w:rsid w:val="008C6B18"/>
    <w:rsid w:val="008C7981"/>
    <w:rsid w:val="008D1E1D"/>
    <w:rsid w:val="008D3FB1"/>
    <w:rsid w:val="008D4B72"/>
    <w:rsid w:val="008D7408"/>
    <w:rsid w:val="008E01B1"/>
    <w:rsid w:val="008E2B11"/>
    <w:rsid w:val="008E371D"/>
    <w:rsid w:val="008E5BB0"/>
    <w:rsid w:val="008E7DA9"/>
    <w:rsid w:val="008F214C"/>
    <w:rsid w:val="008F40DE"/>
    <w:rsid w:val="008F67B6"/>
    <w:rsid w:val="008F6AC4"/>
    <w:rsid w:val="009027AB"/>
    <w:rsid w:val="009036B6"/>
    <w:rsid w:val="009059DD"/>
    <w:rsid w:val="009100B1"/>
    <w:rsid w:val="00911A16"/>
    <w:rsid w:val="00911FB7"/>
    <w:rsid w:val="009120F7"/>
    <w:rsid w:val="0091326C"/>
    <w:rsid w:val="0091399C"/>
    <w:rsid w:val="009142E4"/>
    <w:rsid w:val="00915E5F"/>
    <w:rsid w:val="00923505"/>
    <w:rsid w:val="009236DB"/>
    <w:rsid w:val="009249D5"/>
    <w:rsid w:val="00925429"/>
    <w:rsid w:val="0093020F"/>
    <w:rsid w:val="00930A05"/>
    <w:rsid w:val="009355F1"/>
    <w:rsid w:val="00940041"/>
    <w:rsid w:val="0094256F"/>
    <w:rsid w:val="00946116"/>
    <w:rsid w:val="00947EF7"/>
    <w:rsid w:val="00950FA8"/>
    <w:rsid w:val="009520F3"/>
    <w:rsid w:val="00955A46"/>
    <w:rsid w:val="00955FDB"/>
    <w:rsid w:val="009641AB"/>
    <w:rsid w:val="00966E67"/>
    <w:rsid w:val="009717C1"/>
    <w:rsid w:val="00971C3F"/>
    <w:rsid w:val="00971E7C"/>
    <w:rsid w:val="009733FE"/>
    <w:rsid w:val="00973C6E"/>
    <w:rsid w:val="00975006"/>
    <w:rsid w:val="009753D5"/>
    <w:rsid w:val="00980B19"/>
    <w:rsid w:val="009834DC"/>
    <w:rsid w:val="0098471F"/>
    <w:rsid w:val="009863A1"/>
    <w:rsid w:val="00990240"/>
    <w:rsid w:val="00992883"/>
    <w:rsid w:val="00992DAA"/>
    <w:rsid w:val="009936D3"/>
    <w:rsid w:val="009A00A8"/>
    <w:rsid w:val="009A0EB6"/>
    <w:rsid w:val="009A1B3F"/>
    <w:rsid w:val="009A2A80"/>
    <w:rsid w:val="009A3E1E"/>
    <w:rsid w:val="009A60A1"/>
    <w:rsid w:val="009B4B1A"/>
    <w:rsid w:val="009B6072"/>
    <w:rsid w:val="009C1E1D"/>
    <w:rsid w:val="009C684A"/>
    <w:rsid w:val="009D0B44"/>
    <w:rsid w:val="009D1C8E"/>
    <w:rsid w:val="009D41BF"/>
    <w:rsid w:val="009E229B"/>
    <w:rsid w:val="009E3BD4"/>
    <w:rsid w:val="009F485D"/>
    <w:rsid w:val="009F502C"/>
    <w:rsid w:val="009F780B"/>
    <w:rsid w:val="00A007F9"/>
    <w:rsid w:val="00A00B44"/>
    <w:rsid w:val="00A01B56"/>
    <w:rsid w:val="00A0387C"/>
    <w:rsid w:val="00A14830"/>
    <w:rsid w:val="00A17DD2"/>
    <w:rsid w:val="00A21212"/>
    <w:rsid w:val="00A247B8"/>
    <w:rsid w:val="00A25681"/>
    <w:rsid w:val="00A262A3"/>
    <w:rsid w:val="00A4043A"/>
    <w:rsid w:val="00A46800"/>
    <w:rsid w:val="00A47712"/>
    <w:rsid w:val="00A47ECD"/>
    <w:rsid w:val="00A52068"/>
    <w:rsid w:val="00A6153C"/>
    <w:rsid w:val="00A62EEB"/>
    <w:rsid w:val="00A6492D"/>
    <w:rsid w:val="00A67DE6"/>
    <w:rsid w:val="00A741F9"/>
    <w:rsid w:val="00A758AD"/>
    <w:rsid w:val="00A80792"/>
    <w:rsid w:val="00A80C2B"/>
    <w:rsid w:val="00A80CDE"/>
    <w:rsid w:val="00A8179A"/>
    <w:rsid w:val="00A833FC"/>
    <w:rsid w:val="00A84EC2"/>
    <w:rsid w:val="00A8619D"/>
    <w:rsid w:val="00A906E3"/>
    <w:rsid w:val="00A9261C"/>
    <w:rsid w:val="00A957C5"/>
    <w:rsid w:val="00A97204"/>
    <w:rsid w:val="00A97744"/>
    <w:rsid w:val="00AA1120"/>
    <w:rsid w:val="00AA4BB9"/>
    <w:rsid w:val="00AA6E53"/>
    <w:rsid w:val="00AB4CCF"/>
    <w:rsid w:val="00AB5699"/>
    <w:rsid w:val="00AB72BC"/>
    <w:rsid w:val="00AC302C"/>
    <w:rsid w:val="00AE3D60"/>
    <w:rsid w:val="00AE4731"/>
    <w:rsid w:val="00AE48EB"/>
    <w:rsid w:val="00AE68AC"/>
    <w:rsid w:val="00AF032B"/>
    <w:rsid w:val="00AF0FDF"/>
    <w:rsid w:val="00AF189C"/>
    <w:rsid w:val="00AF23AF"/>
    <w:rsid w:val="00AF4B4A"/>
    <w:rsid w:val="00AF585E"/>
    <w:rsid w:val="00AF7050"/>
    <w:rsid w:val="00AF7BDE"/>
    <w:rsid w:val="00AF7F56"/>
    <w:rsid w:val="00B02885"/>
    <w:rsid w:val="00B03209"/>
    <w:rsid w:val="00B10489"/>
    <w:rsid w:val="00B11BA4"/>
    <w:rsid w:val="00B17A67"/>
    <w:rsid w:val="00B17C01"/>
    <w:rsid w:val="00B235BD"/>
    <w:rsid w:val="00B25B9F"/>
    <w:rsid w:val="00B31243"/>
    <w:rsid w:val="00B3679E"/>
    <w:rsid w:val="00B373B7"/>
    <w:rsid w:val="00B43CC4"/>
    <w:rsid w:val="00B4730F"/>
    <w:rsid w:val="00B51EC9"/>
    <w:rsid w:val="00B56D6D"/>
    <w:rsid w:val="00B61C4F"/>
    <w:rsid w:val="00B62D1A"/>
    <w:rsid w:val="00B719C9"/>
    <w:rsid w:val="00B719DE"/>
    <w:rsid w:val="00B75217"/>
    <w:rsid w:val="00B813AC"/>
    <w:rsid w:val="00B84101"/>
    <w:rsid w:val="00B878D2"/>
    <w:rsid w:val="00B906EC"/>
    <w:rsid w:val="00B90CBF"/>
    <w:rsid w:val="00B924BD"/>
    <w:rsid w:val="00BA31AB"/>
    <w:rsid w:val="00BA3614"/>
    <w:rsid w:val="00BA38D4"/>
    <w:rsid w:val="00BA412F"/>
    <w:rsid w:val="00BA4A3F"/>
    <w:rsid w:val="00BA6027"/>
    <w:rsid w:val="00BA7D13"/>
    <w:rsid w:val="00BB1001"/>
    <w:rsid w:val="00BB2D35"/>
    <w:rsid w:val="00BB4BA6"/>
    <w:rsid w:val="00BB5CC5"/>
    <w:rsid w:val="00BD342D"/>
    <w:rsid w:val="00BD525F"/>
    <w:rsid w:val="00BD6411"/>
    <w:rsid w:val="00BD7680"/>
    <w:rsid w:val="00BE61BE"/>
    <w:rsid w:val="00BE6351"/>
    <w:rsid w:val="00BF3671"/>
    <w:rsid w:val="00BF428A"/>
    <w:rsid w:val="00BF4F0B"/>
    <w:rsid w:val="00BF53C0"/>
    <w:rsid w:val="00C020CB"/>
    <w:rsid w:val="00C0412F"/>
    <w:rsid w:val="00C07526"/>
    <w:rsid w:val="00C152BE"/>
    <w:rsid w:val="00C16CD2"/>
    <w:rsid w:val="00C2015C"/>
    <w:rsid w:val="00C30704"/>
    <w:rsid w:val="00C3199D"/>
    <w:rsid w:val="00C33660"/>
    <w:rsid w:val="00C35CD9"/>
    <w:rsid w:val="00C35DEE"/>
    <w:rsid w:val="00C54060"/>
    <w:rsid w:val="00C540FC"/>
    <w:rsid w:val="00C54DD9"/>
    <w:rsid w:val="00C57635"/>
    <w:rsid w:val="00C6065C"/>
    <w:rsid w:val="00C62D1E"/>
    <w:rsid w:val="00C700EB"/>
    <w:rsid w:val="00C710DF"/>
    <w:rsid w:val="00C75562"/>
    <w:rsid w:val="00C75B31"/>
    <w:rsid w:val="00C76077"/>
    <w:rsid w:val="00C766A5"/>
    <w:rsid w:val="00C82CDD"/>
    <w:rsid w:val="00C84193"/>
    <w:rsid w:val="00C846DE"/>
    <w:rsid w:val="00C87F73"/>
    <w:rsid w:val="00C921E7"/>
    <w:rsid w:val="00C9415A"/>
    <w:rsid w:val="00C969D7"/>
    <w:rsid w:val="00C97B3E"/>
    <w:rsid w:val="00CA02FA"/>
    <w:rsid w:val="00CA269C"/>
    <w:rsid w:val="00CA624E"/>
    <w:rsid w:val="00CB50EB"/>
    <w:rsid w:val="00CC0A5F"/>
    <w:rsid w:val="00CC21AB"/>
    <w:rsid w:val="00CC3127"/>
    <w:rsid w:val="00CC4F29"/>
    <w:rsid w:val="00CC578C"/>
    <w:rsid w:val="00CC6205"/>
    <w:rsid w:val="00CC7851"/>
    <w:rsid w:val="00CC78E2"/>
    <w:rsid w:val="00CD5933"/>
    <w:rsid w:val="00CE1157"/>
    <w:rsid w:val="00CE2959"/>
    <w:rsid w:val="00CE355D"/>
    <w:rsid w:val="00CE433C"/>
    <w:rsid w:val="00CE52CF"/>
    <w:rsid w:val="00CE5566"/>
    <w:rsid w:val="00CE5CFC"/>
    <w:rsid w:val="00CE716B"/>
    <w:rsid w:val="00CE76AB"/>
    <w:rsid w:val="00CF3205"/>
    <w:rsid w:val="00CF52D3"/>
    <w:rsid w:val="00CF77C8"/>
    <w:rsid w:val="00D06D86"/>
    <w:rsid w:val="00D10349"/>
    <w:rsid w:val="00D13D5D"/>
    <w:rsid w:val="00D16444"/>
    <w:rsid w:val="00D16F2B"/>
    <w:rsid w:val="00D21002"/>
    <w:rsid w:val="00D260AF"/>
    <w:rsid w:val="00D34451"/>
    <w:rsid w:val="00D35DAE"/>
    <w:rsid w:val="00D366AC"/>
    <w:rsid w:val="00D40AAE"/>
    <w:rsid w:val="00D40C9E"/>
    <w:rsid w:val="00D41234"/>
    <w:rsid w:val="00D42D17"/>
    <w:rsid w:val="00D51ABB"/>
    <w:rsid w:val="00D5259A"/>
    <w:rsid w:val="00D53AF3"/>
    <w:rsid w:val="00D54F3D"/>
    <w:rsid w:val="00D5564E"/>
    <w:rsid w:val="00D5596D"/>
    <w:rsid w:val="00D56899"/>
    <w:rsid w:val="00D574E5"/>
    <w:rsid w:val="00D663D3"/>
    <w:rsid w:val="00D70B44"/>
    <w:rsid w:val="00D70E7C"/>
    <w:rsid w:val="00D77625"/>
    <w:rsid w:val="00D7770E"/>
    <w:rsid w:val="00D9470E"/>
    <w:rsid w:val="00D95201"/>
    <w:rsid w:val="00D97D51"/>
    <w:rsid w:val="00DA2461"/>
    <w:rsid w:val="00DA3001"/>
    <w:rsid w:val="00DA459A"/>
    <w:rsid w:val="00DB5360"/>
    <w:rsid w:val="00DB557B"/>
    <w:rsid w:val="00DB59D2"/>
    <w:rsid w:val="00DC30D3"/>
    <w:rsid w:val="00DC512F"/>
    <w:rsid w:val="00DC5BC5"/>
    <w:rsid w:val="00DD0AA3"/>
    <w:rsid w:val="00DD4C53"/>
    <w:rsid w:val="00DE01A4"/>
    <w:rsid w:val="00DE09B4"/>
    <w:rsid w:val="00DE2E10"/>
    <w:rsid w:val="00DE38FC"/>
    <w:rsid w:val="00DF3ACC"/>
    <w:rsid w:val="00DF3C91"/>
    <w:rsid w:val="00DF5A06"/>
    <w:rsid w:val="00DF7245"/>
    <w:rsid w:val="00E01C63"/>
    <w:rsid w:val="00E0389B"/>
    <w:rsid w:val="00E0466D"/>
    <w:rsid w:val="00E137A8"/>
    <w:rsid w:val="00E20B20"/>
    <w:rsid w:val="00E22E7C"/>
    <w:rsid w:val="00E30100"/>
    <w:rsid w:val="00E40EE7"/>
    <w:rsid w:val="00E42DE3"/>
    <w:rsid w:val="00E45390"/>
    <w:rsid w:val="00E454A2"/>
    <w:rsid w:val="00E458C1"/>
    <w:rsid w:val="00E46FD1"/>
    <w:rsid w:val="00E51BBF"/>
    <w:rsid w:val="00E5513B"/>
    <w:rsid w:val="00E5630B"/>
    <w:rsid w:val="00E60118"/>
    <w:rsid w:val="00E60AAB"/>
    <w:rsid w:val="00E64844"/>
    <w:rsid w:val="00E70E3F"/>
    <w:rsid w:val="00E71EE3"/>
    <w:rsid w:val="00E74E4B"/>
    <w:rsid w:val="00E80C5C"/>
    <w:rsid w:val="00E821B8"/>
    <w:rsid w:val="00E863D4"/>
    <w:rsid w:val="00E90D17"/>
    <w:rsid w:val="00E92FD5"/>
    <w:rsid w:val="00E97A60"/>
    <w:rsid w:val="00EA0280"/>
    <w:rsid w:val="00EA1C33"/>
    <w:rsid w:val="00EA377C"/>
    <w:rsid w:val="00EA4FA6"/>
    <w:rsid w:val="00EB4DF6"/>
    <w:rsid w:val="00EC097D"/>
    <w:rsid w:val="00EC544C"/>
    <w:rsid w:val="00EC77A6"/>
    <w:rsid w:val="00EC7A4A"/>
    <w:rsid w:val="00ED0E44"/>
    <w:rsid w:val="00ED11AA"/>
    <w:rsid w:val="00EE4D99"/>
    <w:rsid w:val="00EE72DE"/>
    <w:rsid w:val="00EF035C"/>
    <w:rsid w:val="00EF3583"/>
    <w:rsid w:val="00F00FF4"/>
    <w:rsid w:val="00F10806"/>
    <w:rsid w:val="00F12941"/>
    <w:rsid w:val="00F14D8B"/>
    <w:rsid w:val="00F15F1C"/>
    <w:rsid w:val="00F162CE"/>
    <w:rsid w:val="00F20741"/>
    <w:rsid w:val="00F242A6"/>
    <w:rsid w:val="00F3010D"/>
    <w:rsid w:val="00F3290B"/>
    <w:rsid w:val="00F33E9D"/>
    <w:rsid w:val="00F4113C"/>
    <w:rsid w:val="00F500C7"/>
    <w:rsid w:val="00F50BEE"/>
    <w:rsid w:val="00F5420C"/>
    <w:rsid w:val="00F5492A"/>
    <w:rsid w:val="00F55A4E"/>
    <w:rsid w:val="00F561EE"/>
    <w:rsid w:val="00F57AAF"/>
    <w:rsid w:val="00F66A0B"/>
    <w:rsid w:val="00F7059C"/>
    <w:rsid w:val="00F74863"/>
    <w:rsid w:val="00F76C46"/>
    <w:rsid w:val="00F8474C"/>
    <w:rsid w:val="00F8540D"/>
    <w:rsid w:val="00F85B7A"/>
    <w:rsid w:val="00F85DC1"/>
    <w:rsid w:val="00F97455"/>
    <w:rsid w:val="00FA4985"/>
    <w:rsid w:val="00FA4A2C"/>
    <w:rsid w:val="00FA7083"/>
    <w:rsid w:val="00FB264D"/>
    <w:rsid w:val="00FB5539"/>
    <w:rsid w:val="00FB575D"/>
    <w:rsid w:val="00FB6C5B"/>
    <w:rsid w:val="00FC06EC"/>
    <w:rsid w:val="00FC5068"/>
    <w:rsid w:val="00FD2175"/>
    <w:rsid w:val="00FD49CE"/>
    <w:rsid w:val="00FD53A9"/>
    <w:rsid w:val="00FF39CC"/>
    <w:rsid w:val="00FF3C30"/>
    <w:rsid w:val="00FF42D0"/>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6DE"/>
    <w:rPr>
      <w:rFonts w:ascii="Arial" w:hAnsi="Arial"/>
      <w:color w:val="000000"/>
      <w:szCs w:val="24"/>
      <w:lang w:eastAsia="en-US"/>
    </w:rPr>
  </w:style>
  <w:style w:type="paragraph" w:styleId="Heading1">
    <w:name w:val="heading 1"/>
    <w:basedOn w:val="Normal"/>
    <w:next w:val="Normal"/>
    <w:link w:val="Heading1Char"/>
    <w:uiPriority w:val="99"/>
    <w:qFormat/>
    <w:rsid w:val="00925429"/>
    <w:pPr>
      <w:keepNext/>
      <w:numPr>
        <w:numId w:val="1"/>
      </w:numPr>
      <w:tabs>
        <w:tab w:val="left" w:pos="284"/>
      </w:tabs>
      <w:outlineLvl w:val="0"/>
    </w:pPr>
    <w:rPr>
      <w:b/>
      <w:bCs/>
      <w:u w:val="single"/>
      <w:lang w:val="de-AT"/>
    </w:rPr>
  </w:style>
  <w:style w:type="paragraph" w:styleId="Heading2">
    <w:name w:val="heading 2"/>
    <w:basedOn w:val="Normal"/>
    <w:next w:val="Normal"/>
    <w:link w:val="Heading2Char"/>
    <w:uiPriority w:val="99"/>
    <w:qFormat/>
    <w:rsid w:val="00925429"/>
    <w:pPr>
      <w:keepNext/>
      <w:numPr>
        <w:ilvl w:val="1"/>
        <w:numId w:val="1"/>
      </w:numPr>
      <w:tabs>
        <w:tab w:val="left" w:pos="567"/>
      </w:tabs>
      <w:outlineLvl w:val="1"/>
    </w:pPr>
    <w:rPr>
      <w:b/>
      <w:bCs/>
      <w:lang w:val="de-AT"/>
    </w:rPr>
  </w:style>
  <w:style w:type="paragraph" w:styleId="Heading3">
    <w:name w:val="heading 3"/>
    <w:basedOn w:val="Normal"/>
    <w:next w:val="Normal"/>
    <w:link w:val="Heading3Char"/>
    <w:uiPriority w:val="99"/>
    <w:qFormat/>
    <w:rsid w:val="00925429"/>
    <w:pPr>
      <w:keepNext/>
      <w:numPr>
        <w:ilvl w:val="2"/>
        <w:numId w:val="1"/>
      </w:numPr>
      <w:tabs>
        <w:tab w:val="num" w:pos="720"/>
        <w:tab w:val="left" w:pos="851"/>
      </w:tabs>
      <w:outlineLvl w:val="2"/>
    </w:pPr>
    <w:rPr>
      <w:bCs/>
      <w:u w:val="single"/>
      <w:lang w:val="de-AT"/>
    </w:rPr>
  </w:style>
  <w:style w:type="paragraph" w:styleId="Heading4">
    <w:name w:val="heading 4"/>
    <w:basedOn w:val="Normal"/>
    <w:next w:val="Normal"/>
    <w:link w:val="Heading4Char"/>
    <w:uiPriority w:val="99"/>
    <w:qFormat/>
    <w:rsid w:val="00925429"/>
    <w:pPr>
      <w:keepNext/>
      <w:numPr>
        <w:ilvl w:val="3"/>
        <w:numId w:val="1"/>
      </w:numPr>
      <w:tabs>
        <w:tab w:val="num" w:pos="720"/>
        <w:tab w:val="left" w:pos="1134"/>
      </w:tabs>
      <w:overflowPunct w:val="0"/>
      <w:autoSpaceDE w:val="0"/>
      <w:autoSpaceDN w:val="0"/>
      <w:adjustRightInd w:val="0"/>
      <w:textAlignment w:val="baseline"/>
      <w:outlineLvl w:val="3"/>
    </w:pPr>
    <w:rPr>
      <w:szCs w:val="20"/>
      <w:lang w:eastAsia="de-DE"/>
    </w:rPr>
  </w:style>
  <w:style w:type="paragraph" w:styleId="Heading5">
    <w:name w:val="heading 5"/>
    <w:basedOn w:val="Normal"/>
    <w:next w:val="Normal"/>
    <w:link w:val="Heading5Char"/>
    <w:uiPriority w:val="99"/>
    <w:qFormat/>
    <w:rsid w:val="00925429"/>
    <w:pPr>
      <w:overflowPunct w:val="0"/>
      <w:autoSpaceDE w:val="0"/>
      <w:autoSpaceDN w:val="0"/>
      <w:adjustRightInd w:val="0"/>
      <w:spacing w:before="240" w:after="60"/>
      <w:textAlignment w:val="baseline"/>
      <w:outlineLvl w:val="4"/>
    </w:pPr>
    <w:rPr>
      <w:b/>
      <w:i/>
      <w:sz w:val="26"/>
      <w:szCs w:val="20"/>
      <w:lang w:eastAsia="de-DE"/>
    </w:rPr>
  </w:style>
  <w:style w:type="paragraph" w:styleId="Heading6">
    <w:name w:val="heading 6"/>
    <w:basedOn w:val="Normal"/>
    <w:next w:val="Normal"/>
    <w:link w:val="Heading6Char"/>
    <w:uiPriority w:val="99"/>
    <w:qFormat/>
    <w:rsid w:val="00925429"/>
    <w:pPr>
      <w:overflowPunct w:val="0"/>
      <w:autoSpaceDE w:val="0"/>
      <w:autoSpaceDN w:val="0"/>
      <w:adjustRightInd w:val="0"/>
      <w:spacing w:before="240" w:after="60"/>
      <w:textAlignment w:val="baseline"/>
      <w:outlineLvl w:val="5"/>
    </w:pPr>
    <w:rPr>
      <w:b/>
      <w:szCs w:val="20"/>
      <w:lang w:eastAsia="de-DE"/>
    </w:rPr>
  </w:style>
  <w:style w:type="paragraph" w:styleId="Heading7">
    <w:name w:val="heading 7"/>
    <w:basedOn w:val="Normal"/>
    <w:next w:val="Normal"/>
    <w:link w:val="Heading7Char"/>
    <w:uiPriority w:val="99"/>
    <w:qFormat/>
    <w:rsid w:val="00925429"/>
    <w:pPr>
      <w:overflowPunct w:val="0"/>
      <w:autoSpaceDE w:val="0"/>
      <w:autoSpaceDN w:val="0"/>
      <w:adjustRightInd w:val="0"/>
      <w:spacing w:before="240" w:after="60"/>
      <w:textAlignment w:val="baseline"/>
      <w:outlineLvl w:val="6"/>
    </w:pPr>
    <w:rPr>
      <w:szCs w:val="20"/>
      <w:lang w:eastAsia="de-DE"/>
    </w:rPr>
  </w:style>
  <w:style w:type="paragraph" w:styleId="Heading8">
    <w:name w:val="heading 8"/>
    <w:basedOn w:val="Normal"/>
    <w:next w:val="Normal"/>
    <w:link w:val="Heading8Char"/>
    <w:uiPriority w:val="99"/>
    <w:qFormat/>
    <w:rsid w:val="00925429"/>
    <w:pPr>
      <w:overflowPunct w:val="0"/>
      <w:autoSpaceDE w:val="0"/>
      <w:autoSpaceDN w:val="0"/>
      <w:adjustRightInd w:val="0"/>
      <w:spacing w:before="240" w:after="60"/>
      <w:textAlignment w:val="baseline"/>
      <w:outlineLvl w:val="7"/>
    </w:pPr>
    <w:rPr>
      <w:i/>
      <w:szCs w:val="20"/>
      <w:lang w:eastAsia="de-DE"/>
    </w:rPr>
  </w:style>
  <w:style w:type="paragraph" w:styleId="Heading9">
    <w:name w:val="heading 9"/>
    <w:basedOn w:val="Normal"/>
    <w:next w:val="Normal"/>
    <w:link w:val="Heading9Char"/>
    <w:uiPriority w:val="99"/>
    <w:qFormat/>
    <w:rsid w:val="00925429"/>
    <w:pPr>
      <w:overflowPunct w:val="0"/>
      <w:autoSpaceDE w:val="0"/>
      <w:autoSpaceDN w:val="0"/>
      <w:adjustRightInd w:val="0"/>
      <w:spacing w:before="240" w:after="60"/>
      <w:textAlignment w:val="baseline"/>
      <w:outlineLvl w:val="8"/>
    </w:pPr>
    <w:rPr>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95B"/>
    <w:rPr>
      <w:rFonts w:asciiTheme="majorHAnsi" w:eastAsiaTheme="majorEastAsia" w:hAnsiTheme="majorHAnsi" w:cstheme="majorBidi"/>
      <w:b/>
      <w:bCs/>
      <w:color w:val="000000"/>
      <w:kern w:val="32"/>
      <w:sz w:val="32"/>
      <w:szCs w:val="32"/>
      <w:lang w:eastAsia="en-US"/>
    </w:rPr>
  </w:style>
  <w:style w:type="character" w:customStyle="1" w:styleId="Heading2Char">
    <w:name w:val="Heading 2 Char"/>
    <w:basedOn w:val="DefaultParagraphFont"/>
    <w:link w:val="Heading2"/>
    <w:uiPriority w:val="9"/>
    <w:semiHidden/>
    <w:rsid w:val="00BE695B"/>
    <w:rPr>
      <w:rFonts w:asciiTheme="majorHAnsi" w:eastAsiaTheme="majorEastAsia" w:hAnsiTheme="majorHAnsi" w:cstheme="majorBidi"/>
      <w:b/>
      <w:bCs/>
      <w:i/>
      <w:iCs/>
      <w:color w:val="000000"/>
      <w:sz w:val="28"/>
      <w:szCs w:val="28"/>
      <w:lang w:eastAsia="en-US"/>
    </w:rPr>
  </w:style>
  <w:style w:type="character" w:customStyle="1" w:styleId="Heading3Char">
    <w:name w:val="Heading 3 Char"/>
    <w:basedOn w:val="DefaultParagraphFont"/>
    <w:link w:val="Heading3"/>
    <w:uiPriority w:val="9"/>
    <w:semiHidden/>
    <w:rsid w:val="00BE695B"/>
    <w:rPr>
      <w:rFonts w:asciiTheme="majorHAnsi" w:eastAsiaTheme="majorEastAsia" w:hAnsiTheme="majorHAnsi" w:cstheme="majorBidi"/>
      <w:b/>
      <w:bCs/>
      <w:color w:val="000000"/>
      <w:sz w:val="26"/>
      <w:szCs w:val="26"/>
      <w:lang w:eastAsia="en-US"/>
    </w:rPr>
  </w:style>
  <w:style w:type="character" w:customStyle="1" w:styleId="Heading4Char">
    <w:name w:val="Heading 4 Char"/>
    <w:basedOn w:val="DefaultParagraphFont"/>
    <w:link w:val="Heading4"/>
    <w:uiPriority w:val="9"/>
    <w:semiHidden/>
    <w:rsid w:val="00BE695B"/>
    <w:rPr>
      <w:rFonts w:asciiTheme="minorHAnsi" w:eastAsiaTheme="minorEastAsia" w:hAnsiTheme="minorHAnsi" w:cstheme="minorBidi"/>
      <w:b/>
      <w:bCs/>
      <w:color w:val="000000"/>
      <w:sz w:val="28"/>
      <w:szCs w:val="28"/>
      <w:lang w:eastAsia="en-US"/>
    </w:rPr>
  </w:style>
  <w:style w:type="character" w:customStyle="1" w:styleId="Heading5Char">
    <w:name w:val="Heading 5 Char"/>
    <w:basedOn w:val="DefaultParagraphFont"/>
    <w:link w:val="Heading5"/>
    <w:uiPriority w:val="9"/>
    <w:semiHidden/>
    <w:rsid w:val="00BE695B"/>
    <w:rPr>
      <w:rFonts w:asciiTheme="minorHAnsi" w:eastAsiaTheme="minorEastAsia" w:hAnsiTheme="minorHAnsi" w:cstheme="minorBidi"/>
      <w:b/>
      <w:bCs/>
      <w:i/>
      <w:iCs/>
      <w:color w:val="000000"/>
      <w:sz w:val="26"/>
      <w:szCs w:val="26"/>
      <w:lang w:eastAsia="en-US"/>
    </w:rPr>
  </w:style>
  <w:style w:type="character" w:customStyle="1" w:styleId="Heading6Char">
    <w:name w:val="Heading 6 Char"/>
    <w:basedOn w:val="DefaultParagraphFont"/>
    <w:link w:val="Heading6"/>
    <w:uiPriority w:val="9"/>
    <w:semiHidden/>
    <w:rsid w:val="00BE695B"/>
    <w:rPr>
      <w:rFonts w:asciiTheme="minorHAnsi" w:eastAsiaTheme="minorEastAsia" w:hAnsiTheme="minorHAnsi" w:cstheme="minorBidi"/>
      <w:b/>
      <w:bCs/>
      <w:color w:val="000000"/>
      <w:lang w:eastAsia="en-US"/>
    </w:rPr>
  </w:style>
  <w:style w:type="character" w:customStyle="1" w:styleId="Heading7Char">
    <w:name w:val="Heading 7 Char"/>
    <w:basedOn w:val="DefaultParagraphFont"/>
    <w:link w:val="Heading7"/>
    <w:uiPriority w:val="9"/>
    <w:semiHidden/>
    <w:rsid w:val="00BE695B"/>
    <w:rPr>
      <w:rFonts w:asciiTheme="minorHAnsi" w:eastAsiaTheme="minorEastAsia" w:hAnsiTheme="minorHAnsi" w:cstheme="minorBidi"/>
      <w:color w:val="000000"/>
      <w:sz w:val="24"/>
      <w:szCs w:val="24"/>
      <w:lang w:eastAsia="en-US"/>
    </w:rPr>
  </w:style>
  <w:style w:type="character" w:customStyle="1" w:styleId="Heading8Char">
    <w:name w:val="Heading 8 Char"/>
    <w:basedOn w:val="DefaultParagraphFont"/>
    <w:link w:val="Heading8"/>
    <w:uiPriority w:val="9"/>
    <w:semiHidden/>
    <w:rsid w:val="00BE695B"/>
    <w:rPr>
      <w:rFonts w:asciiTheme="minorHAnsi" w:eastAsiaTheme="minorEastAsia" w:hAnsiTheme="minorHAnsi" w:cstheme="minorBidi"/>
      <w:i/>
      <w:iCs/>
      <w:color w:val="000000"/>
      <w:sz w:val="24"/>
      <w:szCs w:val="24"/>
      <w:lang w:eastAsia="en-US"/>
    </w:rPr>
  </w:style>
  <w:style w:type="character" w:customStyle="1" w:styleId="Heading9Char">
    <w:name w:val="Heading 9 Char"/>
    <w:basedOn w:val="DefaultParagraphFont"/>
    <w:link w:val="Heading9"/>
    <w:uiPriority w:val="9"/>
    <w:semiHidden/>
    <w:rsid w:val="00BE695B"/>
    <w:rPr>
      <w:rFonts w:asciiTheme="majorHAnsi" w:eastAsiaTheme="majorEastAsia" w:hAnsiTheme="majorHAnsi" w:cstheme="majorBidi"/>
      <w:color w:val="000000"/>
      <w:lang w:eastAsia="en-US"/>
    </w:rPr>
  </w:style>
  <w:style w:type="paragraph" w:styleId="Header">
    <w:name w:val="header"/>
    <w:basedOn w:val="Normal"/>
    <w:link w:val="HeaderChar"/>
    <w:uiPriority w:val="99"/>
    <w:semiHidden/>
    <w:rsid w:val="00925429"/>
    <w:pPr>
      <w:tabs>
        <w:tab w:val="center" w:pos="4536"/>
        <w:tab w:val="right" w:pos="9072"/>
      </w:tabs>
    </w:pPr>
  </w:style>
  <w:style w:type="character" w:customStyle="1" w:styleId="HeaderChar">
    <w:name w:val="Header Char"/>
    <w:basedOn w:val="DefaultParagraphFont"/>
    <w:link w:val="Header"/>
    <w:uiPriority w:val="99"/>
    <w:semiHidden/>
    <w:rsid w:val="00BE695B"/>
    <w:rPr>
      <w:rFonts w:ascii="Arial" w:hAnsi="Arial"/>
      <w:color w:val="000000"/>
      <w:szCs w:val="24"/>
      <w:lang w:eastAsia="en-US"/>
    </w:rPr>
  </w:style>
  <w:style w:type="paragraph" w:styleId="Footer">
    <w:name w:val="footer"/>
    <w:basedOn w:val="Normal"/>
    <w:link w:val="FooterChar"/>
    <w:uiPriority w:val="99"/>
    <w:rsid w:val="00925429"/>
    <w:pPr>
      <w:tabs>
        <w:tab w:val="center" w:pos="4536"/>
        <w:tab w:val="right" w:pos="9072"/>
      </w:tabs>
    </w:pPr>
  </w:style>
  <w:style w:type="character" w:customStyle="1" w:styleId="FooterChar">
    <w:name w:val="Footer Char"/>
    <w:basedOn w:val="DefaultParagraphFont"/>
    <w:link w:val="Footer"/>
    <w:uiPriority w:val="99"/>
    <w:locked/>
    <w:rsid w:val="00CC4F29"/>
    <w:rPr>
      <w:rFonts w:ascii="Arial" w:hAnsi="Arial" w:cs="Times New Roman"/>
      <w:color w:val="000000"/>
      <w:sz w:val="24"/>
      <w:szCs w:val="24"/>
      <w:lang w:eastAsia="en-US"/>
    </w:rPr>
  </w:style>
  <w:style w:type="character" w:styleId="PageNumber">
    <w:name w:val="page number"/>
    <w:basedOn w:val="DefaultParagraphFont"/>
    <w:uiPriority w:val="99"/>
    <w:semiHidden/>
    <w:rsid w:val="00925429"/>
    <w:rPr>
      <w:rFonts w:ascii="Arial" w:hAnsi="Arial" w:cs="Times New Roman"/>
      <w:color w:val="000000"/>
      <w:sz w:val="22"/>
      <w:u w:val="none"/>
      <w:vertAlign w:val="baseline"/>
    </w:rPr>
  </w:style>
  <w:style w:type="paragraph" w:styleId="DocumentMap">
    <w:name w:val="Document Map"/>
    <w:basedOn w:val="Normal"/>
    <w:link w:val="DocumentMapChar"/>
    <w:uiPriority w:val="99"/>
    <w:semiHidden/>
    <w:rsid w:val="0092542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E695B"/>
    <w:rPr>
      <w:color w:val="000000"/>
      <w:sz w:val="0"/>
      <w:szCs w:val="0"/>
      <w:lang w:eastAsia="en-US"/>
    </w:rPr>
  </w:style>
  <w:style w:type="character" w:styleId="CommentReference">
    <w:name w:val="annotation reference"/>
    <w:basedOn w:val="DefaultParagraphFont"/>
    <w:uiPriority w:val="99"/>
    <w:semiHidden/>
    <w:rsid w:val="00016591"/>
    <w:rPr>
      <w:rFonts w:cs="Times New Roman"/>
      <w:sz w:val="16"/>
      <w:szCs w:val="16"/>
    </w:rPr>
  </w:style>
  <w:style w:type="paragraph" w:styleId="CommentText">
    <w:name w:val="annotation text"/>
    <w:basedOn w:val="Normal"/>
    <w:link w:val="CommentTextChar"/>
    <w:uiPriority w:val="99"/>
    <w:semiHidden/>
    <w:rsid w:val="00016591"/>
    <w:rPr>
      <w:sz w:val="20"/>
      <w:szCs w:val="20"/>
    </w:rPr>
  </w:style>
  <w:style w:type="character" w:customStyle="1" w:styleId="CommentTextChar">
    <w:name w:val="Comment Text Char"/>
    <w:basedOn w:val="DefaultParagraphFont"/>
    <w:link w:val="CommentText"/>
    <w:uiPriority w:val="99"/>
    <w:semiHidden/>
    <w:locked/>
    <w:rsid w:val="00016591"/>
    <w:rPr>
      <w:rFonts w:ascii="Arial" w:hAnsi="Arial" w:cs="Times New Roman"/>
      <w:color w:val="000000"/>
      <w:lang w:val="de-DE"/>
    </w:rPr>
  </w:style>
  <w:style w:type="paragraph" w:styleId="CommentSubject">
    <w:name w:val="annotation subject"/>
    <w:basedOn w:val="CommentText"/>
    <w:next w:val="CommentText"/>
    <w:link w:val="CommentSubjectChar"/>
    <w:uiPriority w:val="99"/>
    <w:semiHidden/>
    <w:rsid w:val="00016591"/>
    <w:rPr>
      <w:b/>
      <w:bCs/>
    </w:rPr>
  </w:style>
  <w:style w:type="character" w:customStyle="1" w:styleId="CommentSubjectChar">
    <w:name w:val="Comment Subject Char"/>
    <w:basedOn w:val="CommentTextChar"/>
    <w:link w:val="CommentSubject"/>
    <w:uiPriority w:val="99"/>
    <w:semiHidden/>
    <w:locked/>
    <w:rsid w:val="00016591"/>
    <w:rPr>
      <w:rFonts w:ascii="Arial" w:hAnsi="Arial" w:cs="Times New Roman"/>
      <w:b/>
      <w:bCs/>
      <w:color w:val="000000"/>
      <w:lang w:val="de-DE"/>
    </w:rPr>
  </w:style>
  <w:style w:type="paragraph" w:styleId="Revision">
    <w:name w:val="Revision"/>
    <w:hidden/>
    <w:uiPriority w:val="99"/>
    <w:semiHidden/>
    <w:rsid w:val="00016591"/>
    <w:rPr>
      <w:rFonts w:ascii="Arial" w:hAnsi="Arial"/>
      <w:color w:val="000000"/>
      <w:szCs w:val="24"/>
      <w:lang w:eastAsia="en-US"/>
    </w:rPr>
  </w:style>
  <w:style w:type="paragraph" w:styleId="BalloonText">
    <w:name w:val="Balloon Text"/>
    <w:basedOn w:val="Normal"/>
    <w:link w:val="BalloonTextChar"/>
    <w:uiPriority w:val="99"/>
    <w:semiHidden/>
    <w:rsid w:val="000165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6591"/>
    <w:rPr>
      <w:rFonts w:ascii="Tahoma" w:hAnsi="Tahoma" w:cs="Tahoma"/>
      <w:color w:val="000000"/>
      <w:sz w:val="16"/>
      <w:szCs w:val="16"/>
      <w:lang w:val="de-DE"/>
    </w:rPr>
  </w:style>
  <w:style w:type="character" w:styleId="Hyperlink">
    <w:name w:val="Hyperlink"/>
    <w:basedOn w:val="DefaultParagraphFont"/>
    <w:uiPriority w:val="99"/>
    <w:rsid w:val="00016591"/>
    <w:rPr>
      <w:rFonts w:ascii="Arial" w:hAnsi="Arial" w:cs="Arial"/>
      <w:color w:val="666666"/>
      <w:sz w:val="18"/>
      <w:szCs w:val="18"/>
      <w:u w:val="single"/>
    </w:rPr>
  </w:style>
  <w:style w:type="table" w:styleId="TableGrid">
    <w:name w:val="Table Grid"/>
    <w:basedOn w:val="TableNormal"/>
    <w:uiPriority w:val="99"/>
    <w:rsid w:val="007E2B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36470"/>
    <w:rPr>
      <w:rFonts w:cs="Times New Roman"/>
    </w:rPr>
  </w:style>
  <w:style w:type="character" w:styleId="FollowedHyperlink">
    <w:name w:val="FollowedHyperlink"/>
    <w:basedOn w:val="DefaultParagraphFont"/>
    <w:uiPriority w:val="99"/>
    <w:semiHidden/>
    <w:unhideWhenUsed/>
    <w:rsid w:val="00FF42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6250325">
      <w:bodyDiv w:val="1"/>
      <w:marLeft w:val="0"/>
      <w:marRight w:val="0"/>
      <w:marTop w:val="0"/>
      <w:marBottom w:val="0"/>
      <w:divBdr>
        <w:top w:val="none" w:sz="0" w:space="0" w:color="auto"/>
        <w:left w:val="none" w:sz="0" w:space="0" w:color="auto"/>
        <w:bottom w:val="none" w:sz="0" w:space="0" w:color="auto"/>
        <w:right w:val="none" w:sz="0" w:space="0" w:color="auto"/>
      </w:divBdr>
    </w:div>
    <w:div w:id="627736399">
      <w:marLeft w:val="0"/>
      <w:marRight w:val="0"/>
      <w:marTop w:val="0"/>
      <w:marBottom w:val="0"/>
      <w:divBdr>
        <w:top w:val="none" w:sz="0" w:space="0" w:color="auto"/>
        <w:left w:val="none" w:sz="0" w:space="0" w:color="auto"/>
        <w:bottom w:val="none" w:sz="0" w:space="0" w:color="auto"/>
        <w:right w:val="none" w:sz="0" w:space="0" w:color="auto"/>
      </w:divBdr>
      <w:divsChild>
        <w:div w:id="627736417">
          <w:marLeft w:val="0"/>
          <w:marRight w:val="0"/>
          <w:marTop w:val="0"/>
          <w:marBottom w:val="0"/>
          <w:divBdr>
            <w:top w:val="none" w:sz="0" w:space="0" w:color="auto"/>
            <w:left w:val="none" w:sz="0" w:space="0" w:color="auto"/>
            <w:bottom w:val="none" w:sz="0" w:space="0" w:color="auto"/>
            <w:right w:val="none" w:sz="0" w:space="0" w:color="auto"/>
          </w:divBdr>
        </w:div>
      </w:divsChild>
    </w:div>
    <w:div w:id="627736400">
      <w:marLeft w:val="0"/>
      <w:marRight w:val="0"/>
      <w:marTop w:val="0"/>
      <w:marBottom w:val="0"/>
      <w:divBdr>
        <w:top w:val="none" w:sz="0" w:space="0" w:color="auto"/>
        <w:left w:val="none" w:sz="0" w:space="0" w:color="auto"/>
        <w:bottom w:val="none" w:sz="0" w:space="0" w:color="auto"/>
        <w:right w:val="none" w:sz="0" w:space="0" w:color="auto"/>
      </w:divBdr>
      <w:divsChild>
        <w:div w:id="627736422">
          <w:marLeft w:val="0"/>
          <w:marRight w:val="0"/>
          <w:marTop w:val="0"/>
          <w:marBottom w:val="0"/>
          <w:divBdr>
            <w:top w:val="none" w:sz="0" w:space="0" w:color="auto"/>
            <w:left w:val="none" w:sz="0" w:space="0" w:color="auto"/>
            <w:bottom w:val="none" w:sz="0" w:space="0" w:color="auto"/>
            <w:right w:val="none" w:sz="0" w:space="0" w:color="auto"/>
          </w:divBdr>
        </w:div>
      </w:divsChild>
    </w:div>
    <w:div w:id="627736403">
      <w:marLeft w:val="0"/>
      <w:marRight w:val="0"/>
      <w:marTop w:val="0"/>
      <w:marBottom w:val="0"/>
      <w:divBdr>
        <w:top w:val="none" w:sz="0" w:space="0" w:color="auto"/>
        <w:left w:val="none" w:sz="0" w:space="0" w:color="auto"/>
        <w:bottom w:val="none" w:sz="0" w:space="0" w:color="auto"/>
        <w:right w:val="none" w:sz="0" w:space="0" w:color="auto"/>
      </w:divBdr>
      <w:divsChild>
        <w:div w:id="627736416">
          <w:marLeft w:val="0"/>
          <w:marRight w:val="0"/>
          <w:marTop w:val="0"/>
          <w:marBottom w:val="0"/>
          <w:divBdr>
            <w:top w:val="none" w:sz="0" w:space="0" w:color="auto"/>
            <w:left w:val="none" w:sz="0" w:space="0" w:color="auto"/>
            <w:bottom w:val="none" w:sz="0" w:space="0" w:color="auto"/>
            <w:right w:val="none" w:sz="0" w:space="0" w:color="auto"/>
          </w:divBdr>
          <w:divsChild>
            <w:div w:id="627736423">
              <w:marLeft w:val="0"/>
              <w:marRight w:val="0"/>
              <w:marTop w:val="0"/>
              <w:marBottom w:val="0"/>
              <w:divBdr>
                <w:top w:val="none" w:sz="0" w:space="0" w:color="auto"/>
                <w:left w:val="none" w:sz="0" w:space="0" w:color="auto"/>
                <w:bottom w:val="none" w:sz="0" w:space="0" w:color="auto"/>
                <w:right w:val="none" w:sz="0" w:space="0" w:color="auto"/>
              </w:divBdr>
              <w:divsChild>
                <w:div w:id="627736421">
                  <w:marLeft w:val="0"/>
                  <w:marRight w:val="0"/>
                  <w:marTop w:val="0"/>
                  <w:marBottom w:val="0"/>
                  <w:divBdr>
                    <w:top w:val="none" w:sz="0" w:space="0" w:color="auto"/>
                    <w:left w:val="none" w:sz="0" w:space="0" w:color="auto"/>
                    <w:bottom w:val="none" w:sz="0" w:space="0" w:color="auto"/>
                    <w:right w:val="none" w:sz="0" w:space="0" w:color="auto"/>
                  </w:divBdr>
                  <w:divsChild>
                    <w:div w:id="627736419">
                      <w:marLeft w:val="0"/>
                      <w:marRight w:val="0"/>
                      <w:marTop w:val="0"/>
                      <w:marBottom w:val="0"/>
                      <w:divBdr>
                        <w:top w:val="none" w:sz="0" w:space="0" w:color="auto"/>
                        <w:left w:val="none" w:sz="0" w:space="0" w:color="auto"/>
                        <w:bottom w:val="none" w:sz="0" w:space="0" w:color="auto"/>
                        <w:right w:val="none" w:sz="0" w:space="0" w:color="auto"/>
                      </w:divBdr>
                      <w:divsChild>
                        <w:div w:id="627736406">
                          <w:marLeft w:val="0"/>
                          <w:marRight w:val="0"/>
                          <w:marTop w:val="0"/>
                          <w:marBottom w:val="0"/>
                          <w:divBdr>
                            <w:top w:val="none" w:sz="0" w:space="0" w:color="auto"/>
                            <w:left w:val="none" w:sz="0" w:space="0" w:color="auto"/>
                            <w:bottom w:val="none" w:sz="0" w:space="0" w:color="auto"/>
                            <w:right w:val="none" w:sz="0" w:space="0" w:color="auto"/>
                          </w:divBdr>
                          <w:divsChild>
                            <w:div w:id="627736415">
                              <w:marLeft w:val="-300"/>
                              <w:marRight w:val="0"/>
                              <w:marTop w:val="0"/>
                              <w:marBottom w:val="0"/>
                              <w:divBdr>
                                <w:top w:val="none" w:sz="0" w:space="0" w:color="auto"/>
                                <w:left w:val="none" w:sz="0" w:space="0" w:color="auto"/>
                                <w:bottom w:val="none" w:sz="0" w:space="0" w:color="auto"/>
                                <w:right w:val="none" w:sz="0" w:space="0" w:color="auto"/>
                              </w:divBdr>
                              <w:divsChild>
                                <w:div w:id="627736401">
                                  <w:marLeft w:val="0"/>
                                  <w:marRight w:val="0"/>
                                  <w:marTop w:val="0"/>
                                  <w:marBottom w:val="0"/>
                                  <w:divBdr>
                                    <w:top w:val="none" w:sz="0" w:space="0" w:color="auto"/>
                                    <w:left w:val="none" w:sz="0" w:space="0" w:color="auto"/>
                                    <w:bottom w:val="none" w:sz="0" w:space="0" w:color="auto"/>
                                    <w:right w:val="none" w:sz="0" w:space="0" w:color="auto"/>
                                  </w:divBdr>
                                  <w:divsChild>
                                    <w:div w:id="6277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736404">
      <w:marLeft w:val="0"/>
      <w:marRight w:val="0"/>
      <w:marTop w:val="0"/>
      <w:marBottom w:val="0"/>
      <w:divBdr>
        <w:top w:val="none" w:sz="0" w:space="0" w:color="auto"/>
        <w:left w:val="none" w:sz="0" w:space="0" w:color="auto"/>
        <w:bottom w:val="none" w:sz="0" w:space="0" w:color="auto"/>
        <w:right w:val="none" w:sz="0" w:space="0" w:color="auto"/>
      </w:divBdr>
    </w:div>
    <w:div w:id="627736405">
      <w:marLeft w:val="0"/>
      <w:marRight w:val="0"/>
      <w:marTop w:val="0"/>
      <w:marBottom w:val="0"/>
      <w:divBdr>
        <w:top w:val="none" w:sz="0" w:space="0" w:color="auto"/>
        <w:left w:val="none" w:sz="0" w:space="0" w:color="auto"/>
        <w:bottom w:val="none" w:sz="0" w:space="0" w:color="auto"/>
        <w:right w:val="none" w:sz="0" w:space="0" w:color="auto"/>
      </w:divBdr>
    </w:div>
    <w:div w:id="627736407">
      <w:marLeft w:val="0"/>
      <w:marRight w:val="0"/>
      <w:marTop w:val="0"/>
      <w:marBottom w:val="0"/>
      <w:divBdr>
        <w:top w:val="none" w:sz="0" w:space="0" w:color="auto"/>
        <w:left w:val="none" w:sz="0" w:space="0" w:color="auto"/>
        <w:bottom w:val="none" w:sz="0" w:space="0" w:color="auto"/>
        <w:right w:val="none" w:sz="0" w:space="0" w:color="auto"/>
      </w:divBdr>
      <w:divsChild>
        <w:div w:id="627736414">
          <w:marLeft w:val="0"/>
          <w:marRight w:val="0"/>
          <w:marTop w:val="0"/>
          <w:marBottom w:val="0"/>
          <w:divBdr>
            <w:top w:val="none" w:sz="0" w:space="0" w:color="auto"/>
            <w:left w:val="none" w:sz="0" w:space="0" w:color="auto"/>
            <w:bottom w:val="none" w:sz="0" w:space="0" w:color="auto"/>
            <w:right w:val="none" w:sz="0" w:space="0" w:color="auto"/>
          </w:divBdr>
          <w:divsChild>
            <w:div w:id="627736420">
              <w:marLeft w:val="0"/>
              <w:marRight w:val="0"/>
              <w:marTop w:val="0"/>
              <w:marBottom w:val="0"/>
              <w:divBdr>
                <w:top w:val="none" w:sz="0" w:space="0" w:color="auto"/>
                <w:left w:val="none" w:sz="0" w:space="0" w:color="auto"/>
                <w:bottom w:val="none" w:sz="0" w:space="0" w:color="auto"/>
                <w:right w:val="none" w:sz="0" w:space="0" w:color="auto"/>
              </w:divBdr>
              <w:divsChild>
                <w:div w:id="627736412">
                  <w:marLeft w:val="0"/>
                  <w:marRight w:val="0"/>
                  <w:marTop w:val="0"/>
                  <w:marBottom w:val="0"/>
                  <w:divBdr>
                    <w:top w:val="none" w:sz="0" w:space="0" w:color="auto"/>
                    <w:left w:val="none" w:sz="0" w:space="0" w:color="auto"/>
                    <w:bottom w:val="none" w:sz="0" w:space="0" w:color="auto"/>
                    <w:right w:val="none" w:sz="0" w:space="0" w:color="auto"/>
                  </w:divBdr>
                  <w:divsChild>
                    <w:div w:id="627736396">
                      <w:marLeft w:val="0"/>
                      <w:marRight w:val="0"/>
                      <w:marTop w:val="0"/>
                      <w:marBottom w:val="0"/>
                      <w:divBdr>
                        <w:top w:val="none" w:sz="0" w:space="0" w:color="auto"/>
                        <w:left w:val="none" w:sz="0" w:space="0" w:color="auto"/>
                        <w:bottom w:val="none" w:sz="0" w:space="0" w:color="auto"/>
                        <w:right w:val="none" w:sz="0" w:space="0" w:color="auto"/>
                      </w:divBdr>
                      <w:divsChild>
                        <w:div w:id="627736409">
                          <w:marLeft w:val="-250"/>
                          <w:marRight w:val="0"/>
                          <w:marTop w:val="0"/>
                          <w:marBottom w:val="0"/>
                          <w:divBdr>
                            <w:top w:val="none" w:sz="0" w:space="0" w:color="auto"/>
                            <w:left w:val="none" w:sz="0" w:space="0" w:color="auto"/>
                            <w:bottom w:val="none" w:sz="0" w:space="0" w:color="auto"/>
                            <w:right w:val="none" w:sz="0" w:space="0" w:color="auto"/>
                          </w:divBdr>
                          <w:divsChild>
                            <w:div w:id="627736402">
                              <w:marLeft w:val="0"/>
                              <w:marRight w:val="0"/>
                              <w:marTop w:val="0"/>
                              <w:marBottom w:val="0"/>
                              <w:divBdr>
                                <w:top w:val="none" w:sz="0" w:space="0" w:color="auto"/>
                                <w:left w:val="none" w:sz="0" w:space="0" w:color="auto"/>
                                <w:bottom w:val="none" w:sz="0" w:space="0" w:color="auto"/>
                                <w:right w:val="none" w:sz="0" w:space="0" w:color="auto"/>
                              </w:divBdr>
                              <w:divsChild>
                                <w:div w:id="627736411">
                                  <w:marLeft w:val="0"/>
                                  <w:marRight w:val="0"/>
                                  <w:marTop w:val="0"/>
                                  <w:marBottom w:val="0"/>
                                  <w:divBdr>
                                    <w:top w:val="none" w:sz="0" w:space="0" w:color="auto"/>
                                    <w:left w:val="none" w:sz="0" w:space="0" w:color="auto"/>
                                    <w:bottom w:val="none" w:sz="0" w:space="0" w:color="auto"/>
                                    <w:right w:val="none" w:sz="0" w:space="0" w:color="auto"/>
                                  </w:divBdr>
                                  <w:divsChild>
                                    <w:div w:id="6277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736408">
      <w:marLeft w:val="0"/>
      <w:marRight w:val="0"/>
      <w:marTop w:val="0"/>
      <w:marBottom w:val="0"/>
      <w:divBdr>
        <w:top w:val="none" w:sz="0" w:space="0" w:color="auto"/>
        <w:left w:val="none" w:sz="0" w:space="0" w:color="auto"/>
        <w:bottom w:val="none" w:sz="0" w:space="0" w:color="auto"/>
        <w:right w:val="none" w:sz="0" w:space="0" w:color="auto"/>
      </w:divBdr>
    </w:div>
    <w:div w:id="627736410">
      <w:marLeft w:val="0"/>
      <w:marRight w:val="0"/>
      <w:marTop w:val="0"/>
      <w:marBottom w:val="0"/>
      <w:divBdr>
        <w:top w:val="none" w:sz="0" w:space="0" w:color="auto"/>
        <w:left w:val="none" w:sz="0" w:space="0" w:color="auto"/>
        <w:bottom w:val="none" w:sz="0" w:space="0" w:color="auto"/>
        <w:right w:val="none" w:sz="0" w:space="0" w:color="auto"/>
      </w:divBdr>
    </w:div>
    <w:div w:id="627736413">
      <w:marLeft w:val="0"/>
      <w:marRight w:val="0"/>
      <w:marTop w:val="0"/>
      <w:marBottom w:val="0"/>
      <w:divBdr>
        <w:top w:val="none" w:sz="0" w:space="0" w:color="auto"/>
        <w:left w:val="none" w:sz="0" w:space="0" w:color="auto"/>
        <w:bottom w:val="none" w:sz="0" w:space="0" w:color="auto"/>
        <w:right w:val="none" w:sz="0" w:space="0" w:color="auto"/>
      </w:divBdr>
    </w:div>
    <w:div w:id="627736418">
      <w:marLeft w:val="0"/>
      <w:marRight w:val="0"/>
      <w:marTop w:val="0"/>
      <w:marBottom w:val="0"/>
      <w:divBdr>
        <w:top w:val="none" w:sz="0" w:space="0" w:color="auto"/>
        <w:left w:val="none" w:sz="0" w:space="0" w:color="auto"/>
        <w:bottom w:val="none" w:sz="0" w:space="0" w:color="auto"/>
        <w:right w:val="none" w:sz="0" w:space="0" w:color="auto"/>
      </w:divBdr>
    </w:div>
    <w:div w:id="875968005">
      <w:bodyDiv w:val="1"/>
      <w:marLeft w:val="0"/>
      <w:marRight w:val="0"/>
      <w:marTop w:val="0"/>
      <w:marBottom w:val="0"/>
      <w:divBdr>
        <w:top w:val="none" w:sz="0" w:space="0" w:color="auto"/>
        <w:left w:val="none" w:sz="0" w:space="0" w:color="auto"/>
        <w:bottom w:val="none" w:sz="0" w:space="0" w:color="auto"/>
        <w:right w:val="none" w:sz="0" w:space="0" w:color="auto"/>
      </w:divBdr>
    </w:div>
    <w:div w:id="881984182">
      <w:bodyDiv w:val="1"/>
      <w:marLeft w:val="0"/>
      <w:marRight w:val="0"/>
      <w:marTop w:val="0"/>
      <w:marBottom w:val="0"/>
      <w:divBdr>
        <w:top w:val="none" w:sz="0" w:space="0" w:color="auto"/>
        <w:left w:val="none" w:sz="0" w:space="0" w:color="auto"/>
        <w:bottom w:val="none" w:sz="0" w:space="0" w:color="auto"/>
        <w:right w:val="none" w:sz="0" w:space="0" w:color="auto"/>
      </w:divBdr>
    </w:div>
    <w:div w:id="1106121507">
      <w:bodyDiv w:val="1"/>
      <w:marLeft w:val="0"/>
      <w:marRight w:val="0"/>
      <w:marTop w:val="0"/>
      <w:marBottom w:val="0"/>
      <w:divBdr>
        <w:top w:val="none" w:sz="0" w:space="0" w:color="auto"/>
        <w:left w:val="none" w:sz="0" w:space="0" w:color="auto"/>
        <w:bottom w:val="none" w:sz="0" w:space="0" w:color="auto"/>
        <w:right w:val="none" w:sz="0" w:space="0" w:color="auto"/>
      </w:divBdr>
    </w:div>
    <w:div w:id="1170757218">
      <w:bodyDiv w:val="1"/>
      <w:marLeft w:val="0"/>
      <w:marRight w:val="0"/>
      <w:marTop w:val="0"/>
      <w:marBottom w:val="0"/>
      <w:divBdr>
        <w:top w:val="none" w:sz="0" w:space="0" w:color="auto"/>
        <w:left w:val="none" w:sz="0" w:space="0" w:color="auto"/>
        <w:bottom w:val="none" w:sz="0" w:space="0" w:color="auto"/>
        <w:right w:val="none" w:sz="0" w:space="0" w:color="auto"/>
      </w:divBdr>
    </w:div>
    <w:div w:id="132608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xander.hoerschlaeger@doka.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ka.com/en/news/press/global-mega-projects"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648E4-2F05-4FAE-A833-B58CEF962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1930</Words>
  <Characters>10554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Für mehr Chancengleichheit – Die Umdasch Foundation unterstützt weltweit Bildungsprojekte</vt:lpstr>
    </vt:vector>
  </TitlesOfParts>
  <Company>Umdasch Group</Company>
  <LinksUpToDate>false</LinksUpToDate>
  <CharactersWithSpaces>12460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Für mehr Chancengleichheit – Die Umdasch Foundation unterstützt weltweit Bildungsprojekte</dc:title>
  <dc:creator>Lang Sandra</dc:creator>
  <cp:lastModifiedBy>Makmun Ahkim</cp:lastModifiedBy>
  <cp:revision>4</cp:revision>
  <cp:lastPrinted>2017-01-19T12:55:00Z</cp:lastPrinted>
  <dcterms:created xsi:type="dcterms:W3CDTF">2017-02-26T10:41:00Z</dcterms:created>
  <dcterms:modified xsi:type="dcterms:W3CDTF">2017-09-05T08:29:00Z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0x010100B11E08FED15F8644857D10B158C28AA0</vt:lpwstr>
  </property>
  <property fmtid="{D5CDD505-2E9C-101B-9397-08002B2CF9AE}" pid="3" name="PublishingExpirationDate">
    <vt:lpwstr/>
  </property>
  <property fmtid="{D5CDD505-2E9C-101B-9397-08002B2CF9AE}" pid="4" name="PublishingStartDate">
    <vt:lpwstr/>
  </property>
</Properties>
</file>