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7C543A" w14:textId="3EE48D9E" w:rsidR="002C4638" w:rsidRPr="0053355E" w:rsidRDefault="002C4638" w:rsidP="0053355E">
      <w:pPr>
        <w:rPr>
          <w:rFonts w:ascii="Söhne" w:hAnsi="Söhne"/>
          <w:b/>
          <w:bCs/>
          <w:sz w:val="32"/>
          <w:szCs w:val="32"/>
          <w:lang w:val="en-US"/>
        </w:rPr>
      </w:pPr>
      <w:r w:rsidRPr="0053355E">
        <w:rPr>
          <w:rFonts w:ascii="Söhne" w:hAnsi="Söhne"/>
          <w:sz w:val="32"/>
          <w:szCs w:val="32"/>
          <w:lang w:val="en-US"/>
        </w:rPr>
        <w:t>When digital finally clicks</w:t>
      </w:r>
      <w:r w:rsidR="0053355E">
        <w:rPr>
          <w:rFonts w:ascii="Söhne" w:hAnsi="Söhne"/>
          <w:sz w:val="32"/>
          <w:szCs w:val="32"/>
          <w:lang w:val="en-US"/>
        </w:rPr>
        <w:t>:</w:t>
      </w:r>
      <w:r w:rsidR="0053355E" w:rsidRPr="0053355E">
        <w:rPr>
          <w:rFonts w:ascii="Söhne" w:hAnsi="Söhne"/>
          <w:sz w:val="32"/>
          <w:szCs w:val="32"/>
          <w:lang w:val="en-US"/>
        </w:rPr>
        <w:br/>
      </w:r>
      <w:r w:rsidRPr="0053355E">
        <w:rPr>
          <w:rFonts w:ascii="Söhne" w:hAnsi="Söhne"/>
          <w:b/>
          <w:bCs/>
          <w:sz w:val="32"/>
          <w:szCs w:val="32"/>
          <w:lang w:val="en-US"/>
        </w:rPr>
        <w:t>Doka revolutionizes the formwork process</w:t>
      </w:r>
    </w:p>
    <w:p w14:paraId="49B81C2C" w14:textId="77777777" w:rsidR="002C4638" w:rsidRPr="002C4638" w:rsidRDefault="002C4638" w:rsidP="002C4638">
      <w:pPr>
        <w:rPr>
          <w:rFonts w:ascii="Söhne" w:hAnsi="Söhne"/>
          <w:b/>
          <w:bCs/>
          <w:lang w:val="en-US"/>
        </w:rPr>
      </w:pPr>
    </w:p>
    <w:p w14:paraId="371D9B6D" w14:textId="1B638438" w:rsidR="002C4638" w:rsidRPr="00612562" w:rsidRDefault="002C4638" w:rsidP="002C4638">
      <w:pPr>
        <w:jc w:val="both"/>
        <w:rPr>
          <w:rFonts w:ascii="Söhne" w:hAnsi="Söhne"/>
          <w:b/>
          <w:bCs/>
          <w:sz w:val="21"/>
          <w:szCs w:val="21"/>
          <w:lang w:val="en-US"/>
        </w:rPr>
      </w:pPr>
      <w:r w:rsidRPr="00612562">
        <w:rPr>
          <w:rFonts w:ascii="Söhne" w:hAnsi="Söhne"/>
          <w:b/>
          <w:bCs/>
          <w:sz w:val="21"/>
          <w:szCs w:val="21"/>
          <w:lang w:val="en-US"/>
        </w:rPr>
        <w:t xml:space="preserve">Amstetten/Munich, April </w:t>
      </w:r>
      <w:r w:rsidR="00155A97">
        <w:rPr>
          <w:rFonts w:ascii="Söhne" w:hAnsi="Söhne"/>
          <w:b/>
          <w:bCs/>
          <w:sz w:val="21"/>
          <w:szCs w:val="21"/>
          <w:lang w:val="en-US"/>
        </w:rPr>
        <w:t>9</w:t>
      </w:r>
      <w:r w:rsidRPr="00612562">
        <w:rPr>
          <w:rFonts w:ascii="Söhne" w:hAnsi="Söhne"/>
          <w:b/>
          <w:bCs/>
          <w:sz w:val="21"/>
          <w:szCs w:val="21"/>
          <w:lang w:val="en-US"/>
        </w:rPr>
        <w:t>, 2025 –</w:t>
      </w:r>
      <w:r w:rsidRPr="00612562">
        <w:rPr>
          <w:rFonts w:ascii="Söhne" w:hAnsi="Söhne"/>
          <w:sz w:val="21"/>
          <w:szCs w:val="21"/>
          <w:lang w:val="en-US"/>
        </w:rPr>
        <w:t xml:space="preserve"> </w:t>
      </w:r>
      <w:r w:rsidRPr="00612562">
        <w:rPr>
          <w:rFonts w:ascii="Söhne" w:hAnsi="Söhne"/>
          <w:b/>
          <w:bCs/>
          <w:sz w:val="21"/>
          <w:szCs w:val="21"/>
          <w:lang w:val="en-US"/>
        </w:rPr>
        <w:t xml:space="preserve">At bauma 2025, Doka is unveiling one of the most ambitious digital initiatives in the formwork industry to date: Doka 360. The integrated customer platform digitally connects and streamlines all key touchpoints </w:t>
      </w:r>
      <w:r w:rsidR="0054382C" w:rsidRPr="00612562">
        <w:rPr>
          <w:rFonts w:ascii="Söhne" w:hAnsi="Söhne"/>
          <w:b/>
          <w:bCs/>
          <w:sz w:val="21"/>
          <w:szCs w:val="21"/>
          <w:lang w:val="en-US"/>
        </w:rPr>
        <w:t>–</w:t>
      </w:r>
      <w:r w:rsidRPr="00612562">
        <w:rPr>
          <w:rFonts w:ascii="Söhne" w:hAnsi="Söhne"/>
          <w:b/>
          <w:bCs/>
          <w:sz w:val="21"/>
          <w:szCs w:val="21"/>
          <w:lang w:val="en-US"/>
        </w:rPr>
        <w:t xml:space="preserve"> from planning and ordering to site operations and return logistics </w:t>
      </w:r>
      <w:r w:rsidR="0054382C" w:rsidRPr="00612562">
        <w:rPr>
          <w:rFonts w:ascii="Söhne" w:hAnsi="Söhne"/>
          <w:b/>
          <w:bCs/>
          <w:sz w:val="21"/>
          <w:szCs w:val="21"/>
          <w:lang w:val="en-US"/>
        </w:rPr>
        <w:t>–</w:t>
      </w:r>
      <w:r w:rsidRPr="00612562">
        <w:rPr>
          <w:rFonts w:ascii="Söhne" w:hAnsi="Söhne"/>
          <w:b/>
          <w:bCs/>
          <w:sz w:val="21"/>
          <w:szCs w:val="21"/>
          <w:lang w:val="en-US"/>
        </w:rPr>
        <w:t xml:space="preserve"> along the formwork process. </w:t>
      </w:r>
      <w:r w:rsidR="0085182B" w:rsidRPr="0085182B">
        <w:rPr>
          <w:rFonts w:ascii="Söhne" w:hAnsi="Söhne"/>
          <w:b/>
          <w:bCs/>
          <w:sz w:val="21"/>
          <w:szCs w:val="21"/>
          <w:lang w:val="en-US"/>
        </w:rPr>
        <w:t>This marks a new chapter in construction partnerships – one that frees up time, simplifies workflows, and unleashes the full productivity potential on the jobsite.</w:t>
      </w:r>
      <w:r w:rsidR="0085182B">
        <w:rPr>
          <w:rFonts w:ascii="Söhne" w:hAnsi="Söhne"/>
          <w:b/>
          <w:bCs/>
          <w:sz w:val="21"/>
          <w:szCs w:val="21"/>
          <w:lang w:val="en-US"/>
        </w:rPr>
        <w:t xml:space="preserve"> </w:t>
      </w:r>
    </w:p>
    <w:p w14:paraId="05E07D77" w14:textId="77777777" w:rsidR="002C4638" w:rsidRPr="00612562" w:rsidRDefault="002C4638" w:rsidP="002C4638">
      <w:pPr>
        <w:jc w:val="both"/>
        <w:rPr>
          <w:rFonts w:ascii="Söhne" w:hAnsi="Söhne"/>
          <w:sz w:val="21"/>
          <w:szCs w:val="21"/>
          <w:lang w:val="en-US"/>
        </w:rPr>
      </w:pPr>
    </w:p>
    <w:p w14:paraId="103A020B" w14:textId="37EC2632" w:rsidR="002C4638" w:rsidRPr="00612562" w:rsidRDefault="002C4638" w:rsidP="002C4638">
      <w:pPr>
        <w:jc w:val="both"/>
        <w:rPr>
          <w:rFonts w:ascii="Söhne" w:hAnsi="Söhne"/>
          <w:sz w:val="21"/>
          <w:szCs w:val="21"/>
          <w:lang w:val="en-US"/>
        </w:rPr>
      </w:pPr>
      <w:r w:rsidRPr="00612562">
        <w:rPr>
          <w:rFonts w:ascii="Söhne" w:hAnsi="Söhne"/>
          <w:sz w:val="21"/>
          <w:szCs w:val="21"/>
          <w:lang w:val="en-US"/>
        </w:rPr>
        <w:t xml:space="preserve">Today, many </w:t>
      </w:r>
      <w:r w:rsidR="005C3392" w:rsidRPr="00612562">
        <w:rPr>
          <w:rFonts w:ascii="Söhne" w:hAnsi="Söhne"/>
          <w:sz w:val="21"/>
          <w:szCs w:val="21"/>
          <w:lang w:val="en-US"/>
        </w:rPr>
        <w:t>jobsite</w:t>
      </w:r>
      <w:r w:rsidRPr="00612562">
        <w:rPr>
          <w:rFonts w:ascii="Söhne" w:hAnsi="Söhne"/>
          <w:sz w:val="21"/>
          <w:szCs w:val="21"/>
          <w:lang w:val="en-US"/>
        </w:rPr>
        <w:t xml:space="preserve"> processes remain surprisingly analog: formwork is still ordered by phone, material availability is estimated manually, and data is scattered across emails, Excel files, and paper documents. Returns must be arranged by phone, planning is done through different apps. Each solution looks different, stores data in separate virtual silos, and doesn’t connect.</w:t>
      </w:r>
    </w:p>
    <w:p w14:paraId="456177BA" w14:textId="77777777" w:rsidR="005874B4" w:rsidRDefault="005874B4" w:rsidP="002C4638">
      <w:pPr>
        <w:jc w:val="both"/>
        <w:rPr>
          <w:rFonts w:ascii="Söhne" w:hAnsi="Söhne"/>
          <w:sz w:val="21"/>
          <w:szCs w:val="21"/>
          <w:lang w:val="en-US"/>
        </w:rPr>
      </w:pPr>
    </w:p>
    <w:p w14:paraId="1C6D223C" w14:textId="214DEECB" w:rsidR="002C4638" w:rsidRPr="00BA32B3" w:rsidRDefault="002C4638" w:rsidP="002C4638">
      <w:pPr>
        <w:jc w:val="both"/>
        <w:rPr>
          <w:rFonts w:ascii="Söhne" w:hAnsi="Söhne"/>
          <w:sz w:val="21"/>
          <w:szCs w:val="21"/>
          <w:lang w:val="en-US"/>
        </w:rPr>
      </w:pPr>
      <w:r w:rsidRPr="00612562">
        <w:rPr>
          <w:rFonts w:ascii="Söhne" w:hAnsi="Söhne"/>
          <w:sz w:val="21"/>
          <w:szCs w:val="21"/>
          <w:lang w:val="en-US"/>
        </w:rPr>
        <w:t xml:space="preserve">“This is where the industry loses valuable time, wastes resources and budget. And more importantly, this </w:t>
      </w:r>
      <w:r w:rsidRPr="00BA32B3">
        <w:rPr>
          <w:rFonts w:ascii="Söhne" w:hAnsi="Söhne"/>
          <w:sz w:val="21"/>
          <w:szCs w:val="21"/>
          <w:lang w:val="en-US"/>
        </w:rPr>
        <w:t>is exactly wher</w:t>
      </w:r>
      <w:r w:rsidRPr="002341A6">
        <w:rPr>
          <w:rFonts w:ascii="Söhne" w:hAnsi="Söhne"/>
          <w:color w:val="auto"/>
          <w:sz w:val="21"/>
          <w:szCs w:val="21"/>
          <w:lang w:val="en-US"/>
        </w:rPr>
        <w:t xml:space="preserve">e the sector struggles to gain traction regarding productivity,” explains Robert Hauser, CEO of Doka. </w:t>
      </w:r>
      <w:r w:rsidR="00C10E4D" w:rsidRPr="002341A6">
        <w:rPr>
          <w:rFonts w:ascii="Söhne" w:hAnsi="Söhne"/>
          <w:color w:val="auto"/>
          <w:sz w:val="21"/>
          <w:szCs w:val="21"/>
        </w:rPr>
        <w:t>The need for change is urgent, as McKinsey's</w:t>
      </w:r>
      <w:r w:rsidR="002341A6" w:rsidRPr="002341A6">
        <w:rPr>
          <w:rStyle w:val="Funotenzeichen"/>
          <w:rFonts w:ascii="Söhne" w:hAnsi="Söhne"/>
          <w:color w:val="auto"/>
          <w:sz w:val="21"/>
          <w:szCs w:val="21"/>
        </w:rPr>
        <w:footnoteReference w:id="2"/>
      </w:r>
      <w:r w:rsidR="002341A6" w:rsidRPr="002341A6">
        <w:rPr>
          <w:rFonts w:ascii="Söhne" w:hAnsi="Söhne"/>
          <w:color w:val="auto"/>
          <w:sz w:val="21"/>
          <w:szCs w:val="21"/>
          <w:lang w:val="en-US"/>
        </w:rPr>
        <w:t xml:space="preserve"> </w:t>
      </w:r>
      <w:r w:rsidR="00C10E4D" w:rsidRPr="002341A6">
        <w:rPr>
          <w:rFonts w:ascii="Söhne" w:hAnsi="Söhne"/>
          <w:color w:val="auto"/>
          <w:sz w:val="21"/>
          <w:szCs w:val="21"/>
        </w:rPr>
        <w:t xml:space="preserve"> latest data show global construction productivity has only grown by 10% in the past two decades, with a decline in the last years. The productivity gap in construction compared to the overall economy stands at a staggering $40 trillion. This issue is even more pronounced in developed markets like the U</w:t>
      </w:r>
      <w:r w:rsidR="008A73B7" w:rsidRPr="002341A6">
        <w:rPr>
          <w:rFonts w:ascii="Söhne" w:hAnsi="Söhne"/>
          <w:color w:val="auto"/>
          <w:sz w:val="21"/>
          <w:szCs w:val="21"/>
        </w:rPr>
        <w:t>.</w:t>
      </w:r>
      <w:r w:rsidR="00C10E4D" w:rsidRPr="002341A6">
        <w:rPr>
          <w:rFonts w:ascii="Söhne" w:hAnsi="Söhne"/>
          <w:color w:val="auto"/>
          <w:sz w:val="21"/>
          <w:szCs w:val="21"/>
        </w:rPr>
        <w:t>S</w:t>
      </w:r>
      <w:r w:rsidR="008A73B7" w:rsidRPr="002341A6">
        <w:rPr>
          <w:rFonts w:ascii="Söhne" w:hAnsi="Söhne"/>
          <w:color w:val="auto"/>
          <w:sz w:val="21"/>
          <w:szCs w:val="21"/>
        </w:rPr>
        <w:t>.</w:t>
      </w:r>
      <w:r w:rsidR="00C10E4D" w:rsidRPr="002341A6">
        <w:rPr>
          <w:rFonts w:ascii="Söhne" w:hAnsi="Söhne"/>
          <w:color w:val="auto"/>
          <w:sz w:val="21"/>
          <w:szCs w:val="21"/>
        </w:rPr>
        <w:t xml:space="preserve"> and Europe.</w:t>
      </w:r>
      <w:r w:rsidR="00C10E4D" w:rsidRPr="002341A6">
        <w:rPr>
          <w:rFonts w:ascii="Söhne" w:hAnsi="Söhne"/>
          <w:color w:val="auto"/>
          <w:sz w:val="21"/>
          <w:szCs w:val="21"/>
          <w:lang w:val="en-US"/>
        </w:rPr>
        <w:t xml:space="preserve"> </w:t>
      </w:r>
      <w:r w:rsidRPr="002341A6">
        <w:rPr>
          <w:rFonts w:ascii="Söhne" w:hAnsi="Söhne"/>
          <w:color w:val="auto"/>
          <w:sz w:val="21"/>
          <w:szCs w:val="21"/>
          <w:lang w:val="en-US"/>
        </w:rPr>
        <w:t xml:space="preserve">“This </w:t>
      </w:r>
      <w:r w:rsidRPr="00BA32B3">
        <w:rPr>
          <w:rFonts w:ascii="Söhne" w:hAnsi="Söhne"/>
          <w:sz w:val="21"/>
          <w:szCs w:val="21"/>
          <w:lang w:val="en-US"/>
        </w:rPr>
        <w:t>is exactly where Doka 360 comes in,” says Hauser. “For us, productivity isn’t driven by just another app, but is driven by a fully integrated digital platform that collates all the relevant information and is accessible from a single interface. It makes the formwork process more seamlessly efficient.”</w:t>
      </w:r>
    </w:p>
    <w:p w14:paraId="21C72127" w14:textId="77777777" w:rsidR="002C4638" w:rsidRPr="00BA32B3" w:rsidRDefault="002C4638" w:rsidP="002C4638">
      <w:pPr>
        <w:jc w:val="both"/>
        <w:rPr>
          <w:rFonts w:ascii="Söhne" w:hAnsi="Söhne"/>
          <w:sz w:val="21"/>
          <w:szCs w:val="21"/>
          <w:lang w:val="en-US"/>
        </w:rPr>
      </w:pPr>
    </w:p>
    <w:p w14:paraId="6F4FA856" w14:textId="17CA64B9" w:rsidR="002C4638" w:rsidRPr="00BA32B3" w:rsidRDefault="002C4638" w:rsidP="002C4638">
      <w:pPr>
        <w:jc w:val="both"/>
        <w:rPr>
          <w:rFonts w:ascii="Söhne" w:hAnsi="Söhne"/>
          <w:b/>
          <w:bCs/>
          <w:sz w:val="21"/>
          <w:szCs w:val="21"/>
          <w:lang w:val="en-US"/>
        </w:rPr>
      </w:pPr>
      <w:r w:rsidRPr="00BA32B3">
        <w:rPr>
          <w:rFonts w:ascii="Söhne" w:hAnsi="Söhne"/>
          <w:b/>
          <w:bCs/>
          <w:sz w:val="21"/>
          <w:szCs w:val="21"/>
          <w:lang w:val="en-US"/>
        </w:rPr>
        <w:t xml:space="preserve">Everything in One Click – How Doka 360 </w:t>
      </w:r>
      <w:r w:rsidR="00CD4DD9">
        <w:rPr>
          <w:rFonts w:ascii="Söhne" w:hAnsi="Söhne"/>
          <w:b/>
          <w:bCs/>
          <w:sz w:val="21"/>
          <w:szCs w:val="21"/>
          <w:lang w:val="en-US"/>
        </w:rPr>
        <w:t>w</w:t>
      </w:r>
      <w:r w:rsidRPr="00BA32B3">
        <w:rPr>
          <w:rFonts w:ascii="Söhne" w:hAnsi="Söhne"/>
          <w:b/>
          <w:bCs/>
          <w:sz w:val="21"/>
          <w:szCs w:val="21"/>
          <w:lang w:val="en-US"/>
        </w:rPr>
        <w:t>orks</w:t>
      </w:r>
    </w:p>
    <w:p w14:paraId="5DF9DCE8" w14:textId="77777777" w:rsidR="002C4638" w:rsidRPr="00BA32B3" w:rsidRDefault="002C4638" w:rsidP="002C4638">
      <w:pPr>
        <w:jc w:val="both"/>
        <w:rPr>
          <w:rFonts w:ascii="Söhne" w:hAnsi="Söhne"/>
          <w:sz w:val="21"/>
          <w:szCs w:val="21"/>
          <w:lang w:val="en-US"/>
        </w:rPr>
      </w:pPr>
      <w:r w:rsidRPr="00BA32B3">
        <w:rPr>
          <w:rFonts w:ascii="Söhne" w:hAnsi="Söhne"/>
          <w:sz w:val="21"/>
          <w:szCs w:val="21"/>
          <w:lang w:val="en-US"/>
        </w:rPr>
        <w:t>With Doka 360, the goal is to simplify access to digital services and significantly accelerate and streamline the entire formwork process through a few clicks. What previously required multiple tools, manual coordination, or phone calls now happens in one central platform – with just a few clicks.</w:t>
      </w:r>
    </w:p>
    <w:p w14:paraId="559C9F40" w14:textId="77777777" w:rsidR="002C4638" w:rsidRPr="00BA32B3" w:rsidRDefault="002C4638" w:rsidP="002C4638">
      <w:pPr>
        <w:jc w:val="both"/>
        <w:rPr>
          <w:rFonts w:ascii="Söhne" w:hAnsi="Söhne"/>
          <w:sz w:val="21"/>
          <w:szCs w:val="21"/>
          <w:lang w:val="en-US"/>
        </w:rPr>
      </w:pPr>
    </w:p>
    <w:p w14:paraId="703FB9A8" w14:textId="34E03A78" w:rsidR="00172B0C" w:rsidRDefault="002C4638" w:rsidP="002C4638">
      <w:pPr>
        <w:jc w:val="both"/>
        <w:rPr>
          <w:rFonts w:ascii="Söhne" w:hAnsi="Söhne"/>
          <w:sz w:val="21"/>
          <w:szCs w:val="21"/>
          <w:lang w:val="en-US"/>
        </w:rPr>
      </w:pPr>
      <w:r w:rsidRPr="00BA32B3">
        <w:rPr>
          <w:rFonts w:ascii="Söhne" w:hAnsi="Söhne"/>
          <w:sz w:val="21"/>
          <w:szCs w:val="21"/>
          <w:lang w:val="en-US"/>
        </w:rPr>
        <w:t>The benefits are immediately visible</w:t>
      </w:r>
      <w:r w:rsidR="00A558F1" w:rsidRPr="00BA32B3">
        <w:rPr>
          <w:rFonts w:ascii="Söhne" w:hAnsi="Söhne"/>
          <w:sz w:val="21"/>
          <w:szCs w:val="21"/>
          <w:lang w:val="en-US"/>
        </w:rPr>
        <w:t>:</w:t>
      </w:r>
      <w:r w:rsidRPr="00BA32B3">
        <w:rPr>
          <w:rFonts w:ascii="Söhne" w:hAnsi="Söhne"/>
          <w:sz w:val="21"/>
          <w:szCs w:val="21"/>
          <w:lang w:val="en-US"/>
        </w:rPr>
        <w:t xml:space="preserve"> As soon as a formwor</w:t>
      </w:r>
      <w:r w:rsidR="00105537" w:rsidRPr="00BA32B3">
        <w:rPr>
          <w:rFonts w:ascii="Söhne" w:hAnsi="Söhne"/>
          <w:sz w:val="21"/>
          <w:szCs w:val="21"/>
          <w:lang w:val="en-US"/>
        </w:rPr>
        <w:t>k</w:t>
      </w:r>
      <w:r w:rsidRPr="00BA32B3">
        <w:rPr>
          <w:rFonts w:ascii="Söhne" w:hAnsi="Söhne"/>
          <w:sz w:val="21"/>
          <w:szCs w:val="21"/>
          <w:lang w:val="en-US"/>
        </w:rPr>
        <w:t xml:space="preserve"> is </w:t>
      </w:r>
      <w:r w:rsidR="00105537" w:rsidRPr="00BA32B3">
        <w:rPr>
          <w:rFonts w:ascii="Söhne" w:hAnsi="Söhne"/>
          <w:sz w:val="21"/>
          <w:szCs w:val="21"/>
          <w:lang w:val="en-US"/>
        </w:rPr>
        <w:t>planned</w:t>
      </w:r>
      <w:r w:rsidRPr="00BA32B3">
        <w:rPr>
          <w:rFonts w:ascii="Söhne" w:hAnsi="Söhne"/>
          <w:sz w:val="21"/>
          <w:szCs w:val="21"/>
          <w:lang w:val="en-US"/>
        </w:rPr>
        <w:t xml:space="preserve"> in Doka 360, a complete material list is automatically generated and cross-checked against the current inventory. The order can be placed directly in the system, and its progress and estimated delivery can be tracked in real-time. Typical questions like "Do we have everything we need?" or "When will the truck arrive?" are answered before they even need to be asked. Return processes can also be managed quickly and easily without reliance on paperwork or opening hours. In addition, Doka’s smart sensor solutions such as DokaXact or Concremote are fully integrated into the platform, delivering real-time insights directly to the dashboard about for</w:t>
      </w:r>
      <w:r w:rsidRPr="00612562">
        <w:rPr>
          <w:rFonts w:ascii="Söhne" w:hAnsi="Söhne"/>
          <w:sz w:val="21"/>
          <w:szCs w:val="21"/>
          <w:lang w:val="en-US"/>
        </w:rPr>
        <w:t xml:space="preserve"> example, when the concrete is ready for stripping. “Doka 360 doesn’t just make data visible – it turns it into actionable insights for informed decision-making on-site,” Hauser affirms. “That’s where we see enormous potential to boost overall productivity as it enables </w:t>
      </w:r>
      <w:r w:rsidR="00C52BA0" w:rsidRPr="00612562">
        <w:rPr>
          <w:rFonts w:ascii="Söhne" w:hAnsi="Söhne"/>
          <w:sz w:val="21"/>
          <w:szCs w:val="21"/>
          <w:lang w:val="en-US"/>
        </w:rPr>
        <w:t>job-sites</w:t>
      </w:r>
      <w:r w:rsidRPr="00612562">
        <w:rPr>
          <w:rFonts w:ascii="Söhne" w:hAnsi="Söhne"/>
          <w:sz w:val="21"/>
          <w:szCs w:val="21"/>
          <w:lang w:val="en-US"/>
        </w:rPr>
        <w:t xml:space="preserve"> to run more efficiently, safely, and productively.”</w:t>
      </w:r>
    </w:p>
    <w:p w14:paraId="5830DEAE" w14:textId="77777777" w:rsidR="00172B0C" w:rsidRDefault="00172B0C" w:rsidP="002C4638">
      <w:pPr>
        <w:jc w:val="both"/>
        <w:rPr>
          <w:rFonts w:ascii="Söhne" w:hAnsi="Söhne"/>
          <w:sz w:val="21"/>
          <w:szCs w:val="21"/>
          <w:lang w:val="en-US"/>
        </w:rPr>
      </w:pPr>
    </w:p>
    <w:p w14:paraId="4F62EE96" w14:textId="4FF4636D" w:rsidR="000B0BA4" w:rsidRPr="00612562" w:rsidRDefault="002C4638" w:rsidP="00172B0C">
      <w:pPr>
        <w:jc w:val="both"/>
        <w:rPr>
          <w:rFonts w:ascii="Söhne" w:hAnsi="Söhne"/>
          <w:sz w:val="21"/>
          <w:szCs w:val="21"/>
          <w:lang w:val="en-US"/>
        </w:rPr>
      </w:pPr>
      <w:r w:rsidRPr="00612562">
        <w:rPr>
          <w:rFonts w:ascii="Söhne" w:hAnsi="Söhne"/>
          <w:sz w:val="21"/>
          <w:szCs w:val="21"/>
          <w:lang w:val="en-US"/>
        </w:rPr>
        <w:t xml:space="preserve">Doka 360 reflects a clear strategic commitment from Doka – to develop digital solutions that simplify processes, not complicate them. “Our goal is not to look digital,” Hauser concludes, “but to add digital value where it truly matters </w:t>
      </w:r>
      <w:r w:rsidR="00797CAA" w:rsidRPr="00612562">
        <w:rPr>
          <w:rFonts w:ascii="Söhne" w:hAnsi="Söhne"/>
          <w:sz w:val="21"/>
          <w:szCs w:val="21"/>
          <w:lang w:val="en-US"/>
        </w:rPr>
        <w:t>for our</w:t>
      </w:r>
      <w:r w:rsidRPr="00612562">
        <w:rPr>
          <w:rFonts w:ascii="Söhne" w:hAnsi="Söhne"/>
          <w:sz w:val="21"/>
          <w:szCs w:val="21"/>
          <w:lang w:val="en-US"/>
        </w:rPr>
        <w:t xml:space="preserve"> customers</w:t>
      </w:r>
      <w:r w:rsidRPr="00F63A42">
        <w:rPr>
          <w:rFonts w:ascii="Söhne" w:hAnsi="Söhne"/>
          <w:color w:val="auto"/>
          <w:sz w:val="21"/>
          <w:szCs w:val="21"/>
          <w:lang w:val="en-US"/>
        </w:rPr>
        <w:t>.”</w:t>
      </w:r>
      <w:r w:rsidR="00172B0C" w:rsidRPr="00F63A42">
        <w:rPr>
          <w:rFonts w:ascii="Söhne" w:hAnsi="Söhne"/>
          <w:color w:val="auto"/>
          <w:sz w:val="21"/>
          <w:szCs w:val="21"/>
          <w:lang w:val="en-US"/>
        </w:rPr>
        <w:t xml:space="preserve"> </w:t>
      </w:r>
      <w:r w:rsidRPr="00F63A42">
        <w:rPr>
          <w:rFonts w:ascii="Söhne" w:hAnsi="Söhne"/>
          <w:color w:val="auto"/>
          <w:sz w:val="21"/>
          <w:szCs w:val="21"/>
          <w:lang w:val="en-US"/>
        </w:rPr>
        <w:t xml:space="preserve">A dedicated </w:t>
      </w:r>
      <w:r w:rsidR="00713589" w:rsidRPr="00F63A42">
        <w:rPr>
          <w:rFonts w:ascii="Söhne" w:hAnsi="Söhne"/>
          <w:color w:val="auto"/>
          <w:sz w:val="21"/>
          <w:szCs w:val="21"/>
          <w:lang w:val="en-US"/>
        </w:rPr>
        <w:t>early access</w:t>
      </w:r>
      <w:r w:rsidRPr="00F63A42">
        <w:rPr>
          <w:rFonts w:ascii="Söhne" w:hAnsi="Söhne"/>
          <w:color w:val="auto"/>
          <w:sz w:val="21"/>
          <w:szCs w:val="21"/>
          <w:lang w:val="en-US"/>
        </w:rPr>
        <w:t xml:space="preserve"> phase with selected </w:t>
      </w:r>
      <w:r w:rsidR="00713589" w:rsidRPr="00F63A42">
        <w:rPr>
          <w:rFonts w:ascii="Söhne" w:hAnsi="Söhne"/>
          <w:color w:val="auto"/>
          <w:sz w:val="21"/>
          <w:szCs w:val="21"/>
          <w:lang w:val="en-US"/>
        </w:rPr>
        <w:t>partner</w:t>
      </w:r>
      <w:r w:rsidRPr="00F63A42">
        <w:rPr>
          <w:rFonts w:ascii="Söhne" w:hAnsi="Söhne"/>
          <w:color w:val="auto"/>
          <w:sz w:val="21"/>
          <w:szCs w:val="21"/>
          <w:lang w:val="en-US"/>
        </w:rPr>
        <w:t xml:space="preserve"> </w:t>
      </w:r>
      <w:r w:rsidRPr="00F63A42">
        <w:rPr>
          <w:rFonts w:ascii="Söhne" w:hAnsi="Söhne"/>
          <w:color w:val="auto"/>
          <w:sz w:val="21"/>
          <w:szCs w:val="21"/>
          <w:lang w:val="en-US"/>
        </w:rPr>
        <w:lastRenderedPageBreak/>
        <w:t xml:space="preserve">companies in Germany and the U.S. will begin in July 2025. The initial </w:t>
      </w:r>
      <w:r w:rsidRPr="00612562">
        <w:rPr>
          <w:rFonts w:ascii="Söhne" w:hAnsi="Söhne"/>
          <w:sz w:val="21"/>
          <w:szCs w:val="21"/>
          <w:lang w:val="en-US"/>
        </w:rPr>
        <w:t>rollout in these markets is planned for 2026, with further countries to follow.</w:t>
      </w:r>
    </w:p>
    <w:p w14:paraId="5E23DCCC" w14:textId="2E837FA5" w:rsidR="0053355E" w:rsidRDefault="00C93122" w:rsidP="001A07FA">
      <w:pPr>
        <w:rPr>
          <w:rFonts w:ascii="Söhne" w:hAnsi="Söhne"/>
          <w:b/>
          <w:sz w:val="20"/>
          <w:szCs w:val="16"/>
          <w:lang w:val="en-US"/>
        </w:rPr>
      </w:pPr>
      <w:r>
        <w:rPr>
          <w:rFonts w:ascii="Söhne" w:hAnsi="Söhne"/>
          <w:b/>
          <w:bCs/>
          <w:lang w:val="en-US"/>
        </w:rPr>
        <w:br/>
      </w:r>
      <w:r w:rsidR="003D56EA" w:rsidRPr="002C4638">
        <w:rPr>
          <w:rFonts w:ascii="Söhne" w:hAnsi="Söhne"/>
          <w:b/>
          <w:bCs/>
          <w:lang w:val="en-US"/>
        </w:rPr>
        <w:br/>
      </w:r>
      <w:r>
        <w:rPr>
          <w:rFonts w:ascii="Söhne" w:hAnsi="Söhne"/>
          <w:b/>
          <w:sz w:val="20"/>
          <w:szCs w:val="16"/>
          <w:lang w:val="en-US"/>
        </w:rPr>
        <w:t>*</w:t>
      </w:r>
      <w:r>
        <w:rPr>
          <w:rFonts w:ascii="Söhne" w:hAnsi="Söhne"/>
          <w:b/>
          <w:sz w:val="20"/>
          <w:szCs w:val="16"/>
          <w:lang w:val="en-US"/>
        </w:rPr>
        <w:br/>
      </w:r>
      <w:r>
        <w:rPr>
          <w:rFonts w:ascii="Söhne" w:hAnsi="Söhne"/>
          <w:b/>
          <w:sz w:val="20"/>
          <w:szCs w:val="16"/>
          <w:lang w:val="en-US"/>
        </w:rPr>
        <w:br/>
      </w:r>
    </w:p>
    <w:p w14:paraId="6EE51823" w14:textId="77F8CAF6" w:rsidR="00585453" w:rsidRPr="00A329B4" w:rsidRDefault="00585453" w:rsidP="001A07FA">
      <w:pPr>
        <w:rPr>
          <w:rFonts w:ascii="Söhne" w:hAnsi="Söhne"/>
          <w:sz w:val="20"/>
          <w:szCs w:val="20"/>
          <w:lang w:val="en-US"/>
        </w:rPr>
      </w:pPr>
      <w:r w:rsidRPr="00A329B4">
        <w:rPr>
          <w:rFonts w:ascii="Söhne" w:hAnsi="Söhne"/>
          <w:b/>
          <w:sz w:val="20"/>
          <w:szCs w:val="20"/>
          <w:lang w:val="en-US"/>
        </w:rPr>
        <w:t>Photos:</w:t>
      </w:r>
    </w:p>
    <w:p w14:paraId="65DBEBD3" w14:textId="3F64D428" w:rsidR="00585453" w:rsidRPr="00A329B4" w:rsidRDefault="00585453" w:rsidP="00585453">
      <w:pPr>
        <w:spacing w:line="276" w:lineRule="auto"/>
        <w:rPr>
          <w:rFonts w:ascii="Söhne" w:hAnsi="Söhne" w:cs="Arial"/>
          <w:sz w:val="20"/>
          <w:szCs w:val="20"/>
          <w:lang w:val="en-US"/>
        </w:rPr>
      </w:pPr>
      <w:r w:rsidRPr="00A329B4">
        <w:rPr>
          <w:rFonts w:ascii="Söhne" w:hAnsi="Söhne"/>
          <w:sz w:val="20"/>
          <w:szCs w:val="20"/>
          <w:lang w:val="en-US"/>
        </w:rPr>
        <w:t>Please include details of copyright for publication.</w:t>
      </w:r>
    </w:p>
    <w:p w14:paraId="1A63B951" w14:textId="003375D8" w:rsidR="0063088D" w:rsidRDefault="002052BF" w:rsidP="00C54BC5">
      <w:pPr>
        <w:rPr>
          <w:rFonts w:ascii="Söhne" w:hAnsi="Söhne"/>
          <w:bCs/>
          <w:sz w:val="20"/>
          <w:szCs w:val="20"/>
          <w:lang w:val="en-US"/>
        </w:rPr>
      </w:pPr>
      <w:r>
        <w:rPr>
          <w:rFonts w:ascii="Söhne" w:hAnsi="Söhne"/>
          <w:noProof/>
          <w:sz w:val="20"/>
          <w:szCs w:val="20"/>
          <w:lang w:val="en-US"/>
        </w:rPr>
        <w:drawing>
          <wp:anchor distT="0" distB="0" distL="114300" distR="114300" simplePos="0" relativeHeight="251659265" behindDoc="1" locked="0" layoutInCell="1" allowOverlap="1" wp14:anchorId="3D0F9432" wp14:editId="76AF0ACE">
            <wp:simplePos x="0" y="0"/>
            <wp:positionH relativeFrom="column">
              <wp:posOffset>2928620</wp:posOffset>
            </wp:positionH>
            <wp:positionV relativeFrom="paragraph">
              <wp:posOffset>233045</wp:posOffset>
            </wp:positionV>
            <wp:extent cx="2880000" cy="1909657"/>
            <wp:effectExtent l="0" t="0" r="0" b="0"/>
            <wp:wrapTight wrapText="bothSides">
              <wp:wrapPolygon edited="0">
                <wp:start x="0" y="0"/>
                <wp:lineTo x="0" y="21334"/>
                <wp:lineTo x="21433" y="21334"/>
                <wp:lineTo x="21433" y="0"/>
                <wp:lineTo x="0" y="0"/>
              </wp:wrapPolygon>
            </wp:wrapTight>
            <wp:docPr id="15085220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522087" name="Grafik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136080" w14:textId="064E2D7B" w:rsidR="005A45DB" w:rsidRPr="00A329B4" w:rsidRDefault="002052BF" w:rsidP="00C54BC5">
      <w:pPr>
        <w:rPr>
          <w:rFonts w:ascii="Söhne" w:hAnsi="Söhne"/>
          <w:b/>
          <w:sz w:val="20"/>
          <w:szCs w:val="20"/>
          <w:lang w:val="en-US"/>
        </w:rPr>
      </w:pPr>
      <w:r>
        <w:rPr>
          <w:rFonts w:ascii="Söhne" w:hAnsi="Söhne"/>
          <w:noProof/>
          <w:sz w:val="20"/>
          <w:szCs w:val="20"/>
          <w:lang w:val="en-US"/>
        </w:rPr>
        <w:drawing>
          <wp:anchor distT="0" distB="0" distL="114300" distR="114300" simplePos="0" relativeHeight="251660289" behindDoc="1" locked="0" layoutInCell="1" allowOverlap="1" wp14:anchorId="15B9E933" wp14:editId="4BA023F0">
            <wp:simplePos x="0" y="0"/>
            <wp:positionH relativeFrom="margin">
              <wp:align>left</wp:align>
            </wp:positionH>
            <wp:positionV relativeFrom="paragraph">
              <wp:posOffset>54610</wp:posOffset>
            </wp:positionV>
            <wp:extent cx="2880000" cy="1909657"/>
            <wp:effectExtent l="0" t="0" r="0" b="0"/>
            <wp:wrapTight wrapText="bothSides">
              <wp:wrapPolygon edited="0">
                <wp:start x="0" y="0"/>
                <wp:lineTo x="0" y="21334"/>
                <wp:lineTo x="21433" y="21334"/>
                <wp:lineTo x="21433" y="0"/>
                <wp:lineTo x="0" y="0"/>
              </wp:wrapPolygon>
            </wp:wrapTight>
            <wp:docPr id="147853042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90965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BAB285" w14:textId="339795E6" w:rsidR="005A45DB" w:rsidRPr="00A329B4" w:rsidRDefault="00A329B4" w:rsidP="00C54BC5">
      <w:pPr>
        <w:rPr>
          <w:rFonts w:ascii="Söhne" w:hAnsi="Söhne"/>
          <w:bCs/>
          <w:sz w:val="20"/>
          <w:szCs w:val="20"/>
          <w:lang w:val="en-US"/>
        </w:rPr>
      </w:pPr>
      <w:r w:rsidRPr="00A329B4">
        <w:rPr>
          <w:rFonts w:ascii="Söhne" w:hAnsi="Söhne"/>
          <w:bCs/>
          <w:sz w:val="20"/>
          <w:szCs w:val="20"/>
        </w:rPr>
        <w:t xml:space="preserve">With Doka360, Doka is revolutionizing the formwork process. </w:t>
      </w:r>
      <w:r w:rsidR="005D4CE2">
        <w:rPr>
          <w:rFonts w:ascii="Söhne" w:hAnsi="Söhne"/>
          <w:sz w:val="20"/>
          <w:szCs w:val="20"/>
        </w:rPr>
        <w:t>© Doka</w:t>
      </w:r>
    </w:p>
    <w:p w14:paraId="26DE6CF2" w14:textId="3910E169" w:rsidR="005A45DB" w:rsidRPr="00A329B4" w:rsidRDefault="002052BF" w:rsidP="00C54BC5">
      <w:pPr>
        <w:rPr>
          <w:rFonts w:ascii="Söhne" w:hAnsi="Söhne"/>
          <w:b/>
          <w:sz w:val="20"/>
          <w:szCs w:val="20"/>
          <w:lang w:val="en-US"/>
        </w:rPr>
      </w:pPr>
      <w:r>
        <w:rPr>
          <w:rFonts w:ascii="Söhne" w:hAnsi="Söhne"/>
          <w:b/>
          <w:sz w:val="20"/>
          <w:szCs w:val="20"/>
          <w:lang w:val="en-US"/>
        </w:rPr>
        <w:br/>
      </w:r>
    </w:p>
    <w:p w14:paraId="04A4D49D" w14:textId="2269BDD6" w:rsidR="00F93AFA" w:rsidRDefault="002052BF" w:rsidP="00EE28CD">
      <w:pPr>
        <w:rPr>
          <w:rFonts w:ascii="Söhne" w:hAnsi="Söhne"/>
          <w:sz w:val="20"/>
          <w:szCs w:val="20"/>
          <w:lang w:val="en-US"/>
        </w:rPr>
      </w:pPr>
      <w:r w:rsidRPr="00A329B4">
        <w:rPr>
          <w:rFonts w:ascii="Söhne" w:hAnsi="Söhne" w:cs="Arial"/>
          <w:b/>
          <w:noProof/>
          <w:color w:val="auto"/>
          <w:sz w:val="20"/>
          <w:szCs w:val="20"/>
          <w:lang w:val="en-US"/>
        </w:rPr>
        <w:drawing>
          <wp:anchor distT="0" distB="0" distL="114300" distR="114300" simplePos="0" relativeHeight="251658240" behindDoc="1" locked="0" layoutInCell="1" allowOverlap="1" wp14:anchorId="1BDAA790" wp14:editId="4DA4745D">
            <wp:simplePos x="0" y="0"/>
            <wp:positionH relativeFrom="margin">
              <wp:align>left</wp:align>
            </wp:positionH>
            <wp:positionV relativeFrom="paragraph">
              <wp:posOffset>10795</wp:posOffset>
            </wp:positionV>
            <wp:extent cx="1952625" cy="2603500"/>
            <wp:effectExtent l="0" t="0" r="9525" b="6350"/>
            <wp:wrapTight wrapText="bothSides">
              <wp:wrapPolygon edited="0">
                <wp:start x="0" y="0"/>
                <wp:lineTo x="0" y="21495"/>
                <wp:lineTo x="21495" y="21495"/>
                <wp:lineTo x="21495" y="0"/>
                <wp:lineTo x="0" y="0"/>
              </wp:wrapPolygon>
            </wp:wrapTight>
            <wp:docPr id="1555774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260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CB20F0" w14:textId="35413A63" w:rsidR="00EE28CD" w:rsidRPr="00A329B4" w:rsidRDefault="00EE28CD" w:rsidP="00EE28CD">
      <w:pPr>
        <w:rPr>
          <w:rFonts w:ascii="Söhne" w:hAnsi="Söhne"/>
          <w:sz w:val="20"/>
          <w:szCs w:val="20"/>
          <w:lang w:val="en-US"/>
        </w:rPr>
      </w:pPr>
    </w:p>
    <w:p w14:paraId="730B1B58" w14:textId="07635B3C" w:rsidR="0053355E" w:rsidRPr="00BC4AC7" w:rsidRDefault="005A45DB" w:rsidP="00BC4AC7">
      <w:pPr>
        <w:jc w:val="both"/>
        <w:rPr>
          <w:rFonts w:ascii="Söhne" w:hAnsi="Söhne" w:cs="Arial"/>
          <w:b/>
          <w:color w:val="auto"/>
          <w:sz w:val="20"/>
          <w:szCs w:val="20"/>
          <w:lang w:val="en-US"/>
        </w:rPr>
      </w:pPr>
      <w:r w:rsidRPr="00A329B4">
        <w:rPr>
          <w:rFonts w:ascii="Söhne" w:hAnsi="Söhne"/>
          <w:sz w:val="20"/>
          <w:szCs w:val="20"/>
        </w:rPr>
        <w:t>Doka CEO Robert Hauser is excited about the launch of Doka360 at bauma 2025.</w:t>
      </w:r>
      <w:r w:rsidR="005D4CE2">
        <w:rPr>
          <w:rFonts w:ascii="Söhne" w:hAnsi="Söhne"/>
          <w:sz w:val="20"/>
          <w:szCs w:val="20"/>
        </w:rPr>
        <w:t xml:space="preserve"> © Doka</w:t>
      </w:r>
      <w:r w:rsidR="0053355E" w:rsidRPr="00BC4AC7">
        <w:rPr>
          <w:rFonts w:ascii="Söhne" w:hAnsi="Söhne" w:cs="Arial"/>
          <w:b/>
          <w:color w:val="auto"/>
          <w:sz w:val="20"/>
          <w:szCs w:val="20"/>
          <w:lang w:val="en-US"/>
        </w:rPr>
        <w:br w:type="page"/>
      </w:r>
    </w:p>
    <w:p w14:paraId="2E6076B5" w14:textId="20DA5567" w:rsidR="00FE0EE5" w:rsidRPr="002C4638" w:rsidRDefault="00FE0EE5" w:rsidP="00FE0EE5">
      <w:pPr>
        <w:rPr>
          <w:rFonts w:ascii="Söhne" w:hAnsi="Söhne"/>
          <w:b/>
          <w:sz w:val="20"/>
          <w:szCs w:val="20"/>
          <w:lang w:val="en-US"/>
        </w:rPr>
      </w:pPr>
      <w:r w:rsidRPr="002C4638">
        <w:rPr>
          <w:rFonts w:ascii="Söhne" w:hAnsi="Söhne" w:cs="Arial"/>
          <w:b/>
          <w:color w:val="auto"/>
          <w:sz w:val="20"/>
          <w:szCs w:val="20"/>
          <w:lang w:val="en-US"/>
        </w:rPr>
        <w:lastRenderedPageBreak/>
        <w:t>About Doka:</w:t>
      </w:r>
    </w:p>
    <w:p w14:paraId="45B6D100" w14:textId="77777777" w:rsidR="00FE0EE5" w:rsidRPr="002C4638" w:rsidRDefault="00FE0EE5" w:rsidP="00FE0EE5">
      <w:pPr>
        <w:jc w:val="both"/>
        <w:rPr>
          <w:rFonts w:ascii="Söhne" w:hAnsi="Söhne" w:cs="Arial"/>
          <w:color w:val="auto"/>
          <w:sz w:val="20"/>
          <w:szCs w:val="20"/>
          <w:shd w:val="clear" w:color="auto" w:fill="FFFFFF"/>
          <w:lang w:val="en-US"/>
        </w:rPr>
      </w:pPr>
      <w:r w:rsidRPr="002C4638">
        <w:rPr>
          <w:rFonts w:ascii="Söhne" w:hAnsi="Söhne" w:cs="Arial"/>
          <w:color w:val="auto"/>
          <w:sz w:val="20"/>
          <w:szCs w:val="20"/>
          <w:lang w:val="en-US"/>
        </w:rPr>
        <w:t xml:space="preserve">Doka is a world leader in providing innovative formwork, solutions and services in all areas of construction. </w:t>
      </w:r>
      <w:r w:rsidRPr="002C4638">
        <w:rPr>
          <w:rStyle w:val="mandatory"/>
          <w:rFonts w:ascii="Söhne" w:hAnsi="Söhne" w:cs="Arial"/>
          <w:color w:val="auto"/>
          <w:sz w:val="20"/>
          <w:szCs w:val="20"/>
          <w:shd w:val="clear" w:color="auto" w:fill="FFFFFF"/>
          <w:lang w:val="en-US"/>
        </w:rPr>
        <w:t xml:space="preserve">The company is also a global supplier </w:t>
      </w:r>
      <w:r w:rsidRPr="002C4638">
        <w:rPr>
          <w:rFonts w:ascii="Söhne" w:hAnsi="Söhne" w:cs="Arial"/>
          <w:color w:val="auto"/>
          <w:sz w:val="20"/>
          <w:szCs w:val="20"/>
          <w:lang w:val="en-US"/>
        </w:rPr>
        <w:t xml:space="preserve">of well-thought-out scaffolding solutions for a varied spectrum of applications. With more than 180 sales and logistics facilities in 58 countries, Doka has a high-performing distribution network for advice, customer service and technical support on the spot and ensures that equipment is swiftly provided – no matter how big and complex the project. </w:t>
      </w:r>
      <w:r w:rsidRPr="002C4638">
        <w:rPr>
          <w:rStyle w:val="mandatory"/>
          <w:rFonts w:ascii="Söhne" w:hAnsi="Söhne" w:cs="Arial"/>
          <w:color w:val="auto"/>
          <w:sz w:val="20"/>
          <w:szCs w:val="20"/>
          <w:shd w:val="clear" w:color="auto" w:fill="FFFFFF"/>
          <w:lang w:val="en-US"/>
        </w:rPr>
        <w:t>Doka employs 9,000 people worldwide and is a company of the Umdasch Group, which has stood for reliability, experience and trustworthiness for more than 150 years.</w:t>
      </w:r>
    </w:p>
    <w:p w14:paraId="1CE54B65" w14:textId="77777777" w:rsidR="00C54BC5" w:rsidRPr="002C4638" w:rsidRDefault="00C54BC5" w:rsidP="00C54BC5">
      <w:pPr>
        <w:tabs>
          <w:tab w:val="left" w:pos="2835"/>
        </w:tabs>
        <w:spacing w:line="264" w:lineRule="auto"/>
        <w:rPr>
          <w:rFonts w:ascii="Söhne" w:hAnsi="Söhne" w:cs="Arial"/>
          <w:sz w:val="20"/>
          <w:szCs w:val="20"/>
          <w:lang w:val="en-US"/>
        </w:rPr>
      </w:pPr>
      <w:r w:rsidRPr="002C4638">
        <w:rPr>
          <w:rFonts w:ascii="Söhne" w:hAnsi="Söhne" w:cs="Arial"/>
          <w:sz w:val="20"/>
          <w:szCs w:val="20"/>
          <w:lang w:val="en-US"/>
        </w:rPr>
        <w:br/>
      </w:r>
    </w:p>
    <w:p w14:paraId="238A182B" w14:textId="77777777" w:rsidR="00C54BC5" w:rsidRPr="002C4638" w:rsidRDefault="00C54BC5" w:rsidP="00C54BC5">
      <w:pPr>
        <w:tabs>
          <w:tab w:val="left" w:pos="2835"/>
        </w:tabs>
        <w:spacing w:line="264" w:lineRule="auto"/>
        <w:rPr>
          <w:rFonts w:ascii="Söhne" w:hAnsi="Söhne" w:cs="Arial"/>
          <w:sz w:val="20"/>
          <w:szCs w:val="22"/>
          <w:lang w:val="en-US"/>
        </w:rPr>
      </w:pPr>
      <w:r w:rsidRPr="002C4638">
        <w:rPr>
          <w:rFonts w:ascii="Söhne" w:hAnsi="Söhne"/>
          <w:b/>
          <w:sz w:val="20"/>
          <w:szCs w:val="20"/>
          <w:lang w:val="en-US"/>
        </w:rPr>
        <w:t>Press contact</w:t>
      </w:r>
      <w:r w:rsidRPr="002C4638">
        <w:rPr>
          <w:rFonts w:ascii="Söhne" w:hAnsi="Söhne"/>
          <w:b/>
          <w:bCs/>
          <w:sz w:val="20"/>
          <w:szCs w:val="20"/>
          <w:lang w:val="en-US"/>
        </w:rPr>
        <w:br/>
      </w:r>
      <w:r w:rsidRPr="002C4638">
        <w:rPr>
          <w:rFonts w:ascii="Söhne" w:hAnsi="Söhne"/>
          <w:sz w:val="20"/>
          <w:szCs w:val="20"/>
          <w:lang w:val="en-US"/>
        </w:rPr>
        <w:t>Alexandra Weidinger</w:t>
      </w:r>
    </w:p>
    <w:p w14:paraId="03CDDF20" w14:textId="77777777" w:rsidR="00C54BC5" w:rsidRPr="002C4638" w:rsidRDefault="00C54BC5" w:rsidP="00C54BC5">
      <w:pPr>
        <w:rPr>
          <w:rFonts w:ascii="Söhne" w:hAnsi="Söhne"/>
          <w:sz w:val="20"/>
          <w:szCs w:val="20"/>
          <w:lang w:val="en-US"/>
        </w:rPr>
      </w:pPr>
      <w:r w:rsidRPr="002C4638">
        <w:rPr>
          <w:rFonts w:ascii="Söhne" w:hAnsi="Söhne"/>
          <w:sz w:val="20"/>
          <w:szCs w:val="20"/>
          <w:lang w:val="en-US"/>
        </w:rPr>
        <w:t>Head of External Communication</w:t>
      </w:r>
      <w:r w:rsidRPr="002C4638">
        <w:rPr>
          <w:rFonts w:ascii="Söhne" w:hAnsi="Söhne"/>
          <w:sz w:val="20"/>
          <w:szCs w:val="20"/>
          <w:lang w:val="en-US"/>
        </w:rPr>
        <w:br/>
        <w:t>Doka GmbH</w:t>
      </w:r>
      <w:r w:rsidRPr="002C4638">
        <w:rPr>
          <w:rFonts w:ascii="Söhne" w:hAnsi="Söhne"/>
          <w:sz w:val="20"/>
          <w:szCs w:val="20"/>
          <w:lang w:val="en-US"/>
        </w:rPr>
        <w:br/>
      </w:r>
      <w:r w:rsidRPr="002C4638">
        <w:rPr>
          <w:rFonts w:ascii="Söhne" w:hAnsi="Söhne"/>
          <w:b/>
          <w:bCs/>
          <w:sz w:val="20"/>
          <w:szCs w:val="20"/>
          <w:lang w:val="en-US"/>
        </w:rPr>
        <w:t xml:space="preserve">M </w:t>
      </w:r>
      <w:r w:rsidRPr="002C4638">
        <w:rPr>
          <w:rFonts w:ascii="Söhne" w:hAnsi="Söhne"/>
          <w:sz w:val="20"/>
          <w:szCs w:val="20"/>
          <w:lang w:val="en-US"/>
        </w:rPr>
        <w:t>+43 664 62 94 111</w:t>
      </w:r>
    </w:p>
    <w:p w14:paraId="0BF57644" w14:textId="77777777" w:rsidR="00C54BC5" w:rsidRPr="002C4638" w:rsidRDefault="00C54BC5" w:rsidP="00C54BC5">
      <w:pPr>
        <w:rPr>
          <w:rFonts w:ascii="Söhne" w:hAnsi="Söhne" w:cs="Arial"/>
          <w:sz w:val="18"/>
          <w:szCs w:val="20"/>
          <w:lang w:val="en-US"/>
        </w:rPr>
      </w:pPr>
      <w:hyperlink r:id="rId14" w:history="1">
        <w:r w:rsidRPr="002C4638">
          <w:rPr>
            <w:rFonts w:ascii="Söhne" w:hAnsi="Söhne"/>
            <w:color w:val="666666"/>
            <w:sz w:val="20"/>
            <w:szCs w:val="20"/>
            <w:u w:val="single" w:color="666666"/>
            <w:lang w:val="en-US"/>
          </w:rPr>
          <w:t>alexandra.weidinger@doka.com</w:t>
        </w:r>
      </w:hyperlink>
      <w:r w:rsidRPr="002C4638">
        <w:rPr>
          <w:rFonts w:ascii="Söhne" w:hAnsi="Söhne"/>
          <w:sz w:val="20"/>
          <w:szCs w:val="20"/>
          <w:lang w:val="en-US"/>
        </w:rPr>
        <w:t xml:space="preserve"> | </w:t>
      </w:r>
      <w:hyperlink r:id="rId15" w:history="1">
        <w:r w:rsidRPr="002C4638">
          <w:rPr>
            <w:rFonts w:ascii="Söhne" w:hAnsi="Söhne"/>
            <w:color w:val="666666"/>
            <w:sz w:val="20"/>
            <w:szCs w:val="20"/>
            <w:u w:val="single" w:color="666666"/>
            <w:lang w:val="en-US"/>
          </w:rPr>
          <w:t>www.doka.com</w:t>
        </w:r>
      </w:hyperlink>
    </w:p>
    <w:p w14:paraId="4FDA9665" w14:textId="77777777" w:rsidR="00C54BC5" w:rsidRPr="002C4638" w:rsidRDefault="00C54BC5" w:rsidP="002D1A30">
      <w:pPr>
        <w:jc w:val="both"/>
        <w:rPr>
          <w:rFonts w:ascii="Söhne" w:hAnsi="Söhne"/>
          <w:sz w:val="21"/>
          <w:szCs w:val="21"/>
          <w:lang w:val="en-US"/>
        </w:rPr>
      </w:pPr>
    </w:p>
    <w:p w14:paraId="3C0C26A1" w14:textId="77777777" w:rsidR="00796257" w:rsidRPr="002C4638" w:rsidRDefault="00796257" w:rsidP="002D1A30">
      <w:pPr>
        <w:jc w:val="both"/>
        <w:rPr>
          <w:rFonts w:ascii="Söhne" w:hAnsi="Söhne"/>
          <w:sz w:val="21"/>
          <w:szCs w:val="21"/>
          <w:lang w:val="en-US"/>
        </w:rPr>
      </w:pPr>
    </w:p>
    <w:p w14:paraId="1116D03D" w14:textId="632D5A84" w:rsidR="00796257" w:rsidRPr="002C4638" w:rsidRDefault="00796257" w:rsidP="002D1A30">
      <w:pPr>
        <w:jc w:val="both"/>
        <w:rPr>
          <w:rFonts w:ascii="Söhne" w:hAnsi="Söhne"/>
          <w:sz w:val="21"/>
          <w:szCs w:val="21"/>
          <w:lang w:val="en-US"/>
        </w:rPr>
      </w:pPr>
    </w:p>
    <w:sectPr w:rsidR="00796257" w:rsidRPr="002C4638" w:rsidSect="00E30509">
      <w:headerReference w:type="default" r:id="rId16"/>
      <w:footerReference w:type="even" r:id="rId17"/>
      <w:headerReference w:type="first" r:id="rId18"/>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12C37E" w14:textId="77777777" w:rsidR="00651AAA" w:rsidRDefault="00651AAA" w:rsidP="0017139D">
      <w:r>
        <w:separator/>
      </w:r>
    </w:p>
  </w:endnote>
  <w:endnote w:type="continuationSeparator" w:id="0">
    <w:p w14:paraId="04413332" w14:textId="77777777" w:rsidR="00651AAA" w:rsidRDefault="00651AAA" w:rsidP="0017139D">
      <w:r>
        <w:continuationSeparator/>
      </w:r>
    </w:p>
  </w:endnote>
  <w:endnote w:type="continuationNotice" w:id="1">
    <w:p w14:paraId="7585752C" w14:textId="77777777" w:rsidR="00651AAA" w:rsidRDefault="00651A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Halbfett">
    <w:altName w:val="Calibri"/>
    <w:panose1 w:val="020B0703030202060203"/>
    <w:charset w:val="00"/>
    <w:family w:val="swiss"/>
    <w:notTrueType/>
    <w:pitch w:val="variable"/>
    <w:sig w:usb0="20000007" w:usb1="10000001" w:usb2="00000000" w:usb3="00000000" w:csb0="00000193" w:csb1="00000000"/>
  </w:font>
  <w:font w:name="Söhne">
    <w:panose1 w:val="020B0503030202060203"/>
    <w:charset w:val="00"/>
    <w:family w:val="swiss"/>
    <w:notTrueType/>
    <w:pitch w:val="variable"/>
    <w:sig w:usb0="20000007" w:usb1="10000001" w:usb2="00000000" w:usb3="00000000" w:csb0="00000193" w:csb1="00000000"/>
  </w:font>
  <w:font w:name="Sohne-Buch">
    <w:panose1 w:val="020B0503030202060203"/>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20B0703030202060203"/>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uzeile"/>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DE99CE" w14:textId="77777777" w:rsidR="00651AAA" w:rsidRDefault="00651AAA" w:rsidP="0017139D">
      <w:r>
        <w:separator/>
      </w:r>
    </w:p>
  </w:footnote>
  <w:footnote w:type="continuationSeparator" w:id="0">
    <w:p w14:paraId="6861AB0C" w14:textId="77777777" w:rsidR="00651AAA" w:rsidRDefault="00651AAA" w:rsidP="0017139D">
      <w:r>
        <w:continuationSeparator/>
      </w:r>
    </w:p>
  </w:footnote>
  <w:footnote w:type="continuationNotice" w:id="1">
    <w:p w14:paraId="422F793B" w14:textId="77777777" w:rsidR="00651AAA" w:rsidRDefault="00651AAA"/>
  </w:footnote>
  <w:footnote w:id="2">
    <w:p w14:paraId="45CEA089" w14:textId="583114E5" w:rsidR="002341A6" w:rsidRPr="00785A56" w:rsidRDefault="002341A6" w:rsidP="002341A6">
      <w:pPr>
        <w:pStyle w:val="Funotentext"/>
        <w:rPr>
          <w:lang w:val="de-DE"/>
        </w:rPr>
      </w:pPr>
      <w:r>
        <w:rPr>
          <w:rStyle w:val="Funotenzeichen"/>
        </w:rPr>
        <w:footnoteRef/>
      </w:r>
      <w:r>
        <w:t xml:space="preserve"> </w:t>
      </w:r>
      <w:hyperlink r:id="rId1" w:history="1">
        <w:r w:rsidRPr="002341A6">
          <w:rPr>
            <w:rStyle w:val="Hyperlink"/>
            <w:color w:val="auto"/>
            <w:sz w:val="16"/>
            <w:szCs w:val="16"/>
          </w:rPr>
          <w:t>www.mckinsey.com/capabilities/operations/our-insights/delivering-on-construction-productivity-is-no-longer-optional</w:t>
        </w:r>
      </w:hyperlink>
      <w:r w:rsidRPr="002341A6">
        <w:rPr>
          <w:color w:val="auto"/>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Kopfzeile"/>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Kopfzeile"/>
      <w:rPr>
        <w:noProof/>
      </w:rPr>
    </w:pPr>
  </w:p>
  <w:p w14:paraId="2E39A512" w14:textId="77777777" w:rsidR="00E30509" w:rsidRDefault="00E30509" w:rsidP="0017139D">
    <w:pPr>
      <w:pStyle w:val="Kopfzeile"/>
      <w:rPr>
        <w:noProof/>
      </w:rPr>
    </w:pPr>
  </w:p>
  <w:p w14:paraId="2F9A9215" w14:textId="77777777" w:rsidR="00E30509" w:rsidRDefault="00E30509" w:rsidP="0017139D">
    <w:pPr>
      <w:pStyle w:val="Kopfzeile"/>
      <w:rPr>
        <w:noProof/>
      </w:rPr>
    </w:pPr>
  </w:p>
  <w:p w14:paraId="1F6932C2" w14:textId="2C2A8AD4" w:rsidR="001056E8" w:rsidRPr="00E30509" w:rsidRDefault="00C8653E" w:rsidP="0017139D">
    <w:pPr>
      <w:pStyle w:val="Kopfzeile"/>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b/>
        <w:bCs/>
        <w:noProof/>
        <w:sz w:val="20"/>
        <w:szCs w:val="19"/>
      </w:rPr>
      <w:t>Press</w:t>
    </w:r>
    <w:r w:rsidR="00226B04">
      <w:rPr>
        <w:b/>
        <w:bCs/>
        <w:noProof/>
        <w:sz w:val="20"/>
        <w:szCs w:val="19"/>
      </w:rPr>
      <w:t>emeldung</w:t>
    </w:r>
    <w:r w:rsidR="00E30509" w:rsidRPr="00E30509">
      <w:rPr>
        <w:noProof/>
        <w:sz w:val="20"/>
        <w:szCs w:val="19"/>
      </w:rPr>
      <w:t xml:space="preserve"> </w:t>
    </w:r>
    <w:r w:rsidR="00E30509" w:rsidRPr="00E30509">
      <w:rPr>
        <w:noProof/>
        <w:sz w:val="20"/>
        <w:szCs w:val="19"/>
      </w:rPr>
      <w:br/>
      <w:t>Doka GmbH</w:t>
    </w:r>
  </w:p>
  <w:p w14:paraId="21CCF1C1" w14:textId="77777777" w:rsidR="00BE1FD5" w:rsidRDefault="00BE1FD5" w:rsidP="0017139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655213"/>
    <w:multiLevelType w:val="multilevel"/>
    <w:tmpl w:val="56186896"/>
    <w:lvl w:ilvl="0">
      <w:start w:val="1"/>
      <w:numFmt w:val="bullet"/>
      <w:pStyle w:val="Listenabsatz"/>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1"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749616392">
    <w:abstractNumId w:val="1"/>
  </w:num>
  <w:num w:numId="2" w16cid:durableId="874469849">
    <w:abstractNumId w:val="0"/>
    <w:lvlOverride w:ilvl="0">
      <w:lvl w:ilvl="0">
        <w:start w:val="1"/>
        <w:numFmt w:val="bullet"/>
        <w:pStyle w:val="Listenabsatz"/>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2B73"/>
    <w:rsid w:val="00005947"/>
    <w:rsid w:val="00005BA4"/>
    <w:rsid w:val="00005BA5"/>
    <w:rsid w:val="000067CD"/>
    <w:rsid w:val="00010CCD"/>
    <w:rsid w:val="00010FB7"/>
    <w:rsid w:val="0001239A"/>
    <w:rsid w:val="0001484F"/>
    <w:rsid w:val="00014ABD"/>
    <w:rsid w:val="00015F66"/>
    <w:rsid w:val="00016591"/>
    <w:rsid w:val="00021F31"/>
    <w:rsid w:val="00022D2B"/>
    <w:rsid w:val="000236B4"/>
    <w:rsid w:val="0002451D"/>
    <w:rsid w:val="00025083"/>
    <w:rsid w:val="000251EE"/>
    <w:rsid w:val="00026DD4"/>
    <w:rsid w:val="00027172"/>
    <w:rsid w:val="00030363"/>
    <w:rsid w:val="00034795"/>
    <w:rsid w:val="0003620B"/>
    <w:rsid w:val="00042050"/>
    <w:rsid w:val="00042FCD"/>
    <w:rsid w:val="00043798"/>
    <w:rsid w:val="00044E89"/>
    <w:rsid w:val="000457D7"/>
    <w:rsid w:val="0004594A"/>
    <w:rsid w:val="00047754"/>
    <w:rsid w:val="00047FD1"/>
    <w:rsid w:val="00052701"/>
    <w:rsid w:val="000536C0"/>
    <w:rsid w:val="00056F66"/>
    <w:rsid w:val="000577DC"/>
    <w:rsid w:val="00060B87"/>
    <w:rsid w:val="0006146F"/>
    <w:rsid w:val="00062C8A"/>
    <w:rsid w:val="000655D5"/>
    <w:rsid w:val="00066095"/>
    <w:rsid w:val="00066E81"/>
    <w:rsid w:val="0006778B"/>
    <w:rsid w:val="00072352"/>
    <w:rsid w:val="00072627"/>
    <w:rsid w:val="00072B49"/>
    <w:rsid w:val="00073AC8"/>
    <w:rsid w:val="00074165"/>
    <w:rsid w:val="00074DCA"/>
    <w:rsid w:val="00075741"/>
    <w:rsid w:val="00076DB5"/>
    <w:rsid w:val="000773D4"/>
    <w:rsid w:val="00080A9D"/>
    <w:rsid w:val="00083186"/>
    <w:rsid w:val="00083645"/>
    <w:rsid w:val="00085544"/>
    <w:rsid w:val="00090B7F"/>
    <w:rsid w:val="000931C4"/>
    <w:rsid w:val="00093EF0"/>
    <w:rsid w:val="000941D5"/>
    <w:rsid w:val="000959AF"/>
    <w:rsid w:val="000A0F2E"/>
    <w:rsid w:val="000A37C0"/>
    <w:rsid w:val="000A423B"/>
    <w:rsid w:val="000A4782"/>
    <w:rsid w:val="000A682D"/>
    <w:rsid w:val="000A6BF4"/>
    <w:rsid w:val="000A79CA"/>
    <w:rsid w:val="000B0BA4"/>
    <w:rsid w:val="000B2A34"/>
    <w:rsid w:val="000B3615"/>
    <w:rsid w:val="000B405F"/>
    <w:rsid w:val="000B40B6"/>
    <w:rsid w:val="000B4931"/>
    <w:rsid w:val="000B5217"/>
    <w:rsid w:val="000B7302"/>
    <w:rsid w:val="000B7ED1"/>
    <w:rsid w:val="000C01F6"/>
    <w:rsid w:val="000C09AD"/>
    <w:rsid w:val="000C09CF"/>
    <w:rsid w:val="000C0E0C"/>
    <w:rsid w:val="000C1884"/>
    <w:rsid w:val="000C201B"/>
    <w:rsid w:val="000C33F3"/>
    <w:rsid w:val="000C4F55"/>
    <w:rsid w:val="000C5552"/>
    <w:rsid w:val="000C6354"/>
    <w:rsid w:val="000C6C2C"/>
    <w:rsid w:val="000C7A10"/>
    <w:rsid w:val="000D0CDF"/>
    <w:rsid w:val="000D1F45"/>
    <w:rsid w:val="000D3FE3"/>
    <w:rsid w:val="000D4618"/>
    <w:rsid w:val="000D62A6"/>
    <w:rsid w:val="000E026D"/>
    <w:rsid w:val="000E2535"/>
    <w:rsid w:val="000E26EA"/>
    <w:rsid w:val="000E3DB3"/>
    <w:rsid w:val="000E3F79"/>
    <w:rsid w:val="000E4922"/>
    <w:rsid w:val="000E553E"/>
    <w:rsid w:val="000E61EB"/>
    <w:rsid w:val="000E6946"/>
    <w:rsid w:val="000F0A26"/>
    <w:rsid w:val="000F0C3C"/>
    <w:rsid w:val="000F1190"/>
    <w:rsid w:val="000F27D8"/>
    <w:rsid w:val="000F2860"/>
    <w:rsid w:val="000F3E28"/>
    <w:rsid w:val="000F446C"/>
    <w:rsid w:val="000F4755"/>
    <w:rsid w:val="000F5F87"/>
    <w:rsid w:val="000F6CA7"/>
    <w:rsid w:val="000F6F65"/>
    <w:rsid w:val="000F7EAA"/>
    <w:rsid w:val="00101154"/>
    <w:rsid w:val="00101651"/>
    <w:rsid w:val="001019BD"/>
    <w:rsid w:val="00101C3A"/>
    <w:rsid w:val="0010234F"/>
    <w:rsid w:val="001036C2"/>
    <w:rsid w:val="00105537"/>
    <w:rsid w:val="001055D7"/>
    <w:rsid w:val="001056E8"/>
    <w:rsid w:val="001072FB"/>
    <w:rsid w:val="0011024C"/>
    <w:rsid w:val="0011269A"/>
    <w:rsid w:val="00114461"/>
    <w:rsid w:val="00114A13"/>
    <w:rsid w:val="00115250"/>
    <w:rsid w:val="00116763"/>
    <w:rsid w:val="00120213"/>
    <w:rsid w:val="00120C6E"/>
    <w:rsid w:val="00121825"/>
    <w:rsid w:val="001231D3"/>
    <w:rsid w:val="001241FA"/>
    <w:rsid w:val="00124B34"/>
    <w:rsid w:val="00125410"/>
    <w:rsid w:val="0012614E"/>
    <w:rsid w:val="001324A0"/>
    <w:rsid w:val="001329E9"/>
    <w:rsid w:val="001361FE"/>
    <w:rsid w:val="001365D4"/>
    <w:rsid w:val="001366BE"/>
    <w:rsid w:val="001377E1"/>
    <w:rsid w:val="00141D03"/>
    <w:rsid w:val="00143244"/>
    <w:rsid w:val="0014538D"/>
    <w:rsid w:val="00145700"/>
    <w:rsid w:val="00145779"/>
    <w:rsid w:val="00146089"/>
    <w:rsid w:val="0015009A"/>
    <w:rsid w:val="00150745"/>
    <w:rsid w:val="001509C4"/>
    <w:rsid w:val="00151116"/>
    <w:rsid w:val="00151FB7"/>
    <w:rsid w:val="001529C9"/>
    <w:rsid w:val="00153207"/>
    <w:rsid w:val="001532FF"/>
    <w:rsid w:val="001550EB"/>
    <w:rsid w:val="00155A97"/>
    <w:rsid w:val="00156848"/>
    <w:rsid w:val="00157655"/>
    <w:rsid w:val="00160BD6"/>
    <w:rsid w:val="00161368"/>
    <w:rsid w:val="001629CD"/>
    <w:rsid w:val="001706E9"/>
    <w:rsid w:val="001711E8"/>
    <w:rsid w:val="0017139D"/>
    <w:rsid w:val="00171909"/>
    <w:rsid w:val="00172B0C"/>
    <w:rsid w:val="001748A8"/>
    <w:rsid w:val="00174A0B"/>
    <w:rsid w:val="00174BA5"/>
    <w:rsid w:val="00175757"/>
    <w:rsid w:val="00175F88"/>
    <w:rsid w:val="001804AA"/>
    <w:rsid w:val="00182450"/>
    <w:rsid w:val="00183FAA"/>
    <w:rsid w:val="00184B09"/>
    <w:rsid w:val="001856EB"/>
    <w:rsid w:val="00186EDD"/>
    <w:rsid w:val="00191504"/>
    <w:rsid w:val="0019151D"/>
    <w:rsid w:val="00191F1C"/>
    <w:rsid w:val="00192844"/>
    <w:rsid w:val="0019341F"/>
    <w:rsid w:val="001947C1"/>
    <w:rsid w:val="00194AEA"/>
    <w:rsid w:val="0019680C"/>
    <w:rsid w:val="00196CA3"/>
    <w:rsid w:val="001A07FA"/>
    <w:rsid w:val="001A0A85"/>
    <w:rsid w:val="001A2701"/>
    <w:rsid w:val="001A27A5"/>
    <w:rsid w:val="001A2CB6"/>
    <w:rsid w:val="001A3C69"/>
    <w:rsid w:val="001B1FBB"/>
    <w:rsid w:val="001B24D6"/>
    <w:rsid w:val="001B2576"/>
    <w:rsid w:val="001B66E8"/>
    <w:rsid w:val="001C10B5"/>
    <w:rsid w:val="001C1350"/>
    <w:rsid w:val="001C2B26"/>
    <w:rsid w:val="001C4A18"/>
    <w:rsid w:val="001C5219"/>
    <w:rsid w:val="001C6DDF"/>
    <w:rsid w:val="001D2278"/>
    <w:rsid w:val="001D3E62"/>
    <w:rsid w:val="001D404C"/>
    <w:rsid w:val="001D4771"/>
    <w:rsid w:val="001D4B25"/>
    <w:rsid w:val="001D4D54"/>
    <w:rsid w:val="001D775D"/>
    <w:rsid w:val="001E0021"/>
    <w:rsid w:val="001E0134"/>
    <w:rsid w:val="001E096F"/>
    <w:rsid w:val="001E625B"/>
    <w:rsid w:val="001E6503"/>
    <w:rsid w:val="001F0607"/>
    <w:rsid w:val="001F1B85"/>
    <w:rsid w:val="001F2691"/>
    <w:rsid w:val="001F4501"/>
    <w:rsid w:val="001F5381"/>
    <w:rsid w:val="001F6999"/>
    <w:rsid w:val="0020125E"/>
    <w:rsid w:val="002030C6"/>
    <w:rsid w:val="00203C31"/>
    <w:rsid w:val="002046D6"/>
    <w:rsid w:val="00204AAE"/>
    <w:rsid w:val="002052BF"/>
    <w:rsid w:val="00205977"/>
    <w:rsid w:val="00206107"/>
    <w:rsid w:val="00207B70"/>
    <w:rsid w:val="00210689"/>
    <w:rsid w:val="002114AC"/>
    <w:rsid w:val="00212D77"/>
    <w:rsid w:val="00214D00"/>
    <w:rsid w:val="002163C2"/>
    <w:rsid w:val="00217920"/>
    <w:rsid w:val="0022247C"/>
    <w:rsid w:val="00223E2D"/>
    <w:rsid w:val="002267C4"/>
    <w:rsid w:val="0022681D"/>
    <w:rsid w:val="00226B04"/>
    <w:rsid w:val="002310AC"/>
    <w:rsid w:val="00231B64"/>
    <w:rsid w:val="0023241C"/>
    <w:rsid w:val="00233040"/>
    <w:rsid w:val="002331FC"/>
    <w:rsid w:val="00233EA1"/>
    <w:rsid w:val="002341A6"/>
    <w:rsid w:val="00234960"/>
    <w:rsid w:val="002349EA"/>
    <w:rsid w:val="002353BA"/>
    <w:rsid w:val="00241C0F"/>
    <w:rsid w:val="0024246D"/>
    <w:rsid w:val="00242494"/>
    <w:rsid w:val="002426DF"/>
    <w:rsid w:val="00242973"/>
    <w:rsid w:val="0024357E"/>
    <w:rsid w:val="00244B05"/>
    <w:rsid w:val="00245007"/>
    <w:rsid w:val="002469B2"/>
    <w:rsid w:val="00250C09"/>
    <w:rsid w:val="002518A2"/>
    <w:rsid w:val="00251CB0"/>
    <w:rsid w:val="002526BF"/>
    <w:rsid w:val="00252D60"/>
    <w:rsid w:val="00254321"/>
    <w:rsid w:val="00254C63"/>
    <w:rsid w:val="00255FAB"/>
    <w:rsid w:val="00261B2E"/>
    <w:rsid w:val="00261B8C"/>
    <w:rsid w:val="00262415"/>
    <w:rsid w:val="00263053"/>
    <w:rsid w:val="002656EC"/>
    <w:rsid w:val="002669A2"/>
    <w:rsid w:val="00266F68"/>
    <w:rsid w:val="002673C9"/>
    <w:rsid w:val="0026755C"/>
    <w:rsid w:val="00270768"/>
    <w:rsid w:val="00270FE8"/>
    <w:rsid w:val="002728AB"/>
    <w:rsid w:val="00273B38"/>
    <w:rsid w:val="002770A6"/>
    <w:rsid w:val="0027768E"/>
    <w:rsid w:val="00280088"/>
    <w:rsid w:val="0028229F"/>
    <w:rsid w:val="00283734"/>
    <w:rsid w:val="002876B6"/>
    <w:rsid w:val="002878DF"/>
    <w:rsid w:val="00290648"/>
    <w:rsid w:val="00290C64"/>
    <w:rsid w:val="00292958"/>
    <w:rsid w:val="00293181"/>
    <w:rsid w:val="00294B5D"/>
    <w:rsid w:val="00295293"/>
    <w:rsid w:val="002952EA"/>
    <w:rsid w:val="002954A7"/>
    <w:rsid w:val="002955F7"/>
    <w:rsid w:val="002971EB"/>
    <w:rsid w:val="00297422"/>
    <w:rsid w:val="002A0E48"/>
    <w:rsid w:val="002A2AC5"/>
    <w:rsid w:val="002A5467"/>
    <w:rsid w:val="002A560B"/>
    <w:rsid w:val="002A6293"/>
    <w:rsid w:val="002A6736"/>
    <w:rsid w:val="002A7E7D"/>
    <w:rsid w:val="002B27CA"/>
    <w:rsid w:val="002B2887"/>
    <w:rsid w:val="002B29F6"/>
    <w:rsid w:val="002B2E3B"/>
    <w:rsid w:val="002B6991"/>
    <w:rsid w:val="002B7048"/>
    <w:rsid w:val="002B77BD"/>
    <w:rsid w:val="002C14D4"/>
    <w:rsid w:val="002C191D"/>
    <w:rsid w:val="002C1C66"/>
    <w:rsid w:val="002C2125"/>
    <w:rsid w:val="002C3B72"/>
    <w:rsid w:val="002C4638"/>
    <w:rsid w:val="002C4E8E"/>
    <w:rsid w:val="002C59E9"/>
    <w:rsid w:val="002C79F1"/>
    <w:rsid w:val="002D0A01"/>
    <w:rsid w:val="002D15C2"/>
    <w:rsid w:val="002D1A30"/>
    <w:rsid w:val="002D1CC4"/>
    <w:rsid w:val="002D4AC5"/>
    <w:rsid w:val="002D7D08"/>
    <w:rsid w:val="002E1192"/>
    <w:rsid w:val="002E25F4"/>
    <w:rsid w:val="002E352C"/>
    <w:rsid w:val="002E3CF6"/>
    <w:rsid w:val="002E4AC9"/>
    <w:rsid w:val="002E5FC4"/>
    <w:rsid w:val="002F0538"/>
    <w:rsid w:val="002F1F91"/>
    <w:rsid w:val="002F1FF1"/>
    <w:rsid w:val="002F341B"/>
    <w:rsid w:val="002F424A"/>
    <w:rsid w:val="002F4AAD"/>
    <w:rsid w:val="002F6989"/>
    <w:rsid w:val="002F7554"/>
    <w:rsid w:val="0030058B"/>
    <w:rsid w:val="0030061E"/>
    <w:rsid w:val="00301BB4"/>
    <w:rsid w:val="00303B4E"/>
    <w:rsid w:val="00304944"/>
    <w:rsid w:val="00305766"/>
    <w:rsid w:val="00310C1F"/>
    <w:rsid w:val="00312848"/>
    <w:rsid w:val="00313CEC"/>
    <w:rsid w:val="00315996"/>
    <w:rsid w:val="00316391"/>
    <w:rsid w:val="0031647E"/>
    <w:rsid w:val="00316789"/>
    <w:rsid w:val="0031698D"/>
    <w:rsid w:val="003211B1"/>
    <w:rsid w:val="00323A51"/>
    <w:rsid w:val="003254C3"/>
    <w:rsid w:val="00325611"/>
    <w:rsid w:val="003314FB"/>
    <w:rsid w:val="00332A4B"/>
    <w:rsid w:val="003371ED"/>
    <w:rsid w:val="003405B7"/>
    <w:rsid w:val="00340735"/>
    <w:rsid w:val="00340B3B"/>
    <w:rsid w:val="003411E7"/>
    <w:rsid w:val="0034198A"/>
    <w:rsid w:val="003423CE"/>
    <w:rsid w:val="0034592A"/>
    <w:rsid w:val="0034647A"/>
    <w:rsid w:val="00351E61"/>
    <w:rsid w:val="00353639"/>
    <w:rsid w:val="00361D08"/>
    <w:rsid w:val="003625A8"/>
    <w:rsid w:val="0036535E"/>
    <w:rsid w:val="00370947"/>
    <w:rsid w:val="0037113D"/>
    <w:rsid w:val="00371A11"/>
    <w:rsid w:val="00371B67"/>
    <w:rsid w:val="00373D43"/>
    <w:rsid w:val="00374E7D"/>
    <w:rsid w:val="00375749"/>
    <w:rsid w:val="00375913"/>
    <w:rsid w:val="00375F0B"/>
    <w:rsid w:val="003764D7"/>
    <w:rsid w:val="00377E71"/>
    <w:rsid w:val="00380A98"/>
    <w:rsid w:val="00382FEE"/>
    <w:rsid w:val="00383394"/>
    <w:rsid w:val="00383F94"/>
    <w:rsid w:val="003850A7"/>
    <w:rsid w:val="00385B64"/>
    <w:rsid w:val="00386234"/>
    <w:rsid w:val="00386AD2"/>
    <w:rsid w:val="0038754E"/>
    <w:rsid w:val="00387FB4"/>
    <w:rsid w:val="00390A6A"/>
    <w:rsid w:val="003922B6"/>
    <w:rsid w:val="00393CDB"/>
    <w:rsid w:val="00394AD1"/>
    <w:rsid w:val="003972E9"/>
    <w:rsid w:val="00397D0A"/>
    <w:rsid w:val="003A02EB"/>
    <w:rsid w:val="003A0731"/>
    <w:rsid w:val="003A28AD"/>
    <w:rsid w:val="003A3B5E"/>
    <w:rsid w:val="003A5B0C"/>
    <w:rsid w:val="003A6302"/>
    <w:rsid w:val="003A69C6"/>
    <w:rsid w:val="003A79FC"/>
    <w:rsid w:val="003B0284"/>
    <w:rsid w:val="003B03C9"/>
    <w:rsid w:val="003B1349"/>
    <w:rsid w:val="003B1CE8"/>
    <w:rsid w:val="003B3A7C"/>
    <w:rsid w:val="003B3D6E"/>
    <w:rsid w:val="003B3FCB"/>
    <w:rsid w:val="003B45DA"/>
    <w:rsid w:val="003B4DD4"/>
    <w:rsid w:val="003B78C1"/>
    <w:rsid w:val="003C14EE"/>
    <w:rsid w:val="003C1ABA"/>
    <w:rsid w:val="003C217B"/>
    <w:rsid w:val="003C3F54"/>
    <w:rsid w:val="003C4F61"/>
    <w:rsid w:val="003D2E43"/>
    <w:rsid w:val="003D2FF2"/>
    <w:rsid w:val="003D4020"/>
    <w:rsid w:val="003D56EA"/>
    <w:rsid w:val="003E1042"/>
    <w:rsid w:val="003E1B7C"/>
    <w:rsid w:val="003E228F"/>
    <w:rsid w:val="003E3FF5"/>
    <w:rsid w:val="003E4C7C"/>
    <w:rsid w:val="003E679B"/>
    <w:rsid w:val="003E6B66"/>
    <w:rsid w:val="003E73A3"/>
    <w:rsid w:val="003E74F8"/>
    <w:rsid w:val="003E7C60"/>
    <w:rsid w:val="003F1085"/>
    <w:rsid w:val="003F2D41"/>
    <w:rsid w:val="003F2EBE"/>
    <w:rsid w:val="003F6588"/>
    <w:rsid w:val="003F71CC"/>
    <w:rsid w:val="003F7FFE"/>
    <w:rsid w:val="00400F7A"/>
    <w:rsid w:val="00401330"/>
    <w:rsid w:val="004033C1"/>
    <w:rsid w:val="00404214"/>
    <w:rsid w:val="004062E0"/>
    <w:rsid w:val="00406929"/>
    <w:rsid w:val="00407D32"/>
    <w:rsid w:val="00410041"/>
    <w:rsid w:val="0041412A"/>
    <w:rsid w:val="00414492"/>
    <w:rsid w:val="00414531"/>
    <w:rsid w:val="00414722"/>
    <w:rsid w:val="004165BC"/>
    <w:rsid w:val="00417535"/>
    <w:rsid w:val="004179B2"/>
    <w:rsid w:val="004179E6"/>
    <w:rsid w:val="00420D68"/>
    <w:rsid w:val="004235FA"/>
    <w:rsid w:val="00424EB9"/>
    <w:rsid w:val="00426A6B"/>
    <w:rsid w:val="00426ED4"/>
    <w:rsid w:val="004270A9"/>
    <w:rsid w:val="0042742A"/>
    <w:rsid w:val="00427C78"/>
    <w:rsid w:val="00431BBF"/>
    <w:rsid w:val="0043364C"/>
    <w:rsid w:val="004361E6"/>
    <w:rsid w:val="00437CDC"/>
    <w:rsid w:val="00440DB2"/>
    <w:rsid w:val="004414B0"/>
    <w:rsid w:val="00441F07"/>
    <w:rsid w:val="0044263C"/>
    <w:rsid w:val="004471CC"/>
    <w:rsid w:val="00453528"/>
    <w:rsid w:val="00455EFF"/>
    <w:rsid w:val="00455F2A"/>
    <w:rsid w:val="004575A8"/>
    <w:rsid w:val="0045767B"/>
    <w:rsid w:val="004600C9"/>
    <w:rsid w:val="004615F8"/>
    <w:rsid w:val="00461C62"/>
    <w:rsid w:val="00461F48"/>
    <w:rsid w:val="00463017"/>
    <w:rsid w:val="004639B7"/>
    <w:rsid w:val="00463CD4"/>
    <w:rsid w:val="00464A8B"/>
    <w:rsid w:val="00466D55"/>
    <w:rsid w:val="0046793D"/>
    <w:rsid w:val="00467B15"/>
    <w:rsid w:val="004725E2"/>
    <w:rsid w:val="004728B7"/>
    <w:rsid w:val="00474177"/>
    <w:rsid w:val="004756F8"/>
    <w:rsid w:val="004758D0"/>
    <w:rsid w:val="004760C6"/>
    <w:rsid w:val="0048181E"/>
    <w:rsid w:val="00481C38"/>
    <w:rsid w:val="0048403D"/>
    <w:rsid w:val="0048426A"/>
    <w:rsid w:val="00490EB8"/>
    <w:rsid w:val="004940C7"/>
    <w:rsid w:val="0049633C"/>
    <w:rsid w:val="004A0EF2"/>
    <w:rsid w:val="004A11B0"/>
    <w:rsid w:val="004A1654"/>
    <w:rsid w:val="004A1850"/>
    <w:rsid w:val="004A1AB5"/>
    <w:rsid w:val="004A4C68"/>
    <w:rsid w:val="004A7294"/>
    <w:rsid w:val="004B0024"/>
    <w:rsid w:val="004B0A4F"/>
    <w:rsid w:val="004B25D0"/>
    <w:rsid w:val="004B629B"/>
    <w:rsid w:val="004B6E28"/>
    <w:rsid w:val="004B7DF1"/>
    <w:rsid w:val="004C0CE7"/>
    <w:rsid w:val="004C4EC0"/>
    <w:rsid w:val="004C4F1C"/>
    <w:rsid w:val="004C5099"/>
    <w:rsid w:val="004C5182"/>
    <w:rsid w:val="004D1466"/>
    <w:rsid w:val="004D3C19"/>
    <w:rsid w:val="004D4EC2"/>
    <w:rsid w:val="004D5C93"/>
    <w:rsid w:val="004D5E13"/>
    <w:rsid w:val="004D5F64"/>
    <w:rsid w:val="004D63DF"/>
    <w:rsid w:val="004D64AB"/>
    <w:rsid w:val="004E01A8"/>
    <w:rsid w:val="004E0ECE"/>
    <w:rsid w:val="004E5833"/>
    <w:rsid w:val="004E5EFD"/>
    <w:rsid w:val="004F0C47"/>
    <w:rsid w:val="004F33B0"/>
    <w:rsid w:val="004F3E29"/>
    <w:rsid w:val="004F577E"/>
    <w:rsid w:val="004F742C"/>
    <w:rsid w:val="004F77C2"/>
    <w:rsid w:val="005005C9"/>
    <w:rsid w:val="005039ED"/>
    <w:rsid w:val="00504A77"/>
    <w:rsid w:val="005052EE"/>
    <w:rsid w:val="005069C6"/>
    <w:rsid w:val="00513323"/>
    <w:rsid w:val="0051351A"/>
    <w:rsid w:val="00513B02"/>
    <w:rsid w:val="00514C50"/>
    <w:rsid w:val="005151C6"/>
    <w:rsid w:val="0051525F"/>
    <w:rsid w:val="0051534D"/>
    <w:rsid w:val="005164DE"/>
    <w:rsid w:val="00517A58"/>
    <w:rsid w:val="00522770"/>
    <w:rsid w:val="00522D94"/>
    <w:rsid w:val="005257A0"/>
    <w:rsid w:val="0052704A"/>
    <w:rsid w:val="00527B42"/>
    <w:rsid w:val="00531302"/>
    <w:rsid w:val="00531940"/>
    <w:rsid w:val="005321D0"/>
    <w:rsid w:val="0053355E"/>
    <w:rsid w:val="00533B9D"/>
    <w:rsid w:val="005347F7"/>
    <w:rsid w:val="0053524D"/>
    <w:rsid w:val="005364B6"/>
    <w:rsid w:val="00537A79"/>
    <w:rsid w:val="005405CC"/>
    <w:rsid w:val="00540BDE"/>
    <w:rsid w:val="00541415"/>
    <w:rsid w:val="00541723"/>
    <w:rsid w:val="005428D8"/>
    <w:rsid w:val="0054382C"/>
    <w:rsid w:val="00545335"/>
    <w:rsid w:val="005515CC"/>
    <w:rsid w:val="00553761"/>
    <w:rsid w:val="00553B22"/>
    <w:rsid w:val="00556BB2"/>
    <w:rsid w:val="0055775E"/>
    <w:rsid w:val="00557BB8"/>
    <w:rsid w:val="00561679"/>
    <w:rsid w:val="005623F0"/>
    <w:rsid w:val="0056311B"/>
    <w:rsid w:val="005636E6"/>
    <w:rsid w:val="005643DB"/>
    <w:rsid w:val="00564AF1"/>
    <w:rsid w:val="005662E2"/>
    <w:rsid w:val="005679F8"/>
    <w:rsid w:val="005705BC"/>
    <w:rsid w:val="005737B8"/>
    <w:rsid w:val="005741E1"/>
    <w:rsid w:val="005768DA"/>
    <w:rsid w:val="0057744A"/>
    <w:rsid w:val="00577BBD"/>
    <w:rsid w:val="00580EBA"/>
    <w:rsid w:val="00582421"/>
    <w:rsid w:val="005829EE"/>
    <w:rsid w:val="0058311A"/>
    <w:rsid w:val="00583A3C"/>
    <w:rsid w:val="00585453"/>
    <w:rsid w:val="005873A6"/>
    <w:rsid w:val="005874B4"/>
    <w:rsid w:val="005879A6"/>
    <w:rsid w:val="00587E1A"/>
    <w:rsid w:val="0059035D"/>
    <w:rsid w:val="00594A33"/>
    <w:rsid w:val="005965EE"/>
    <w:rsid w:val="005A0D65"/>
    <w:rsid w:val="005A2CDA"/>
    <w:rsid w:val="005A4532"/>
    <w:rsid w:val="005A45DB"/>
    <w:rsid w:val="005A47CD"/>
    <w:rsid w:val="005A4EAB"/>
    <w:rsid w:val="005B0EB3"/>
    <w:rsid w:val="005B5B62"/>
    <w:rsid w:val="005B5F78"/>
    <w:rsid w:val="005B622D"/>
    <w:rsid w:val="005C05EF"/>
    <w:rsid w:val="005C3392"/>
    <w:rsid w:val="005C342A"/>
    <w:rsid w:val="005C3AF5"/>
    <w:rsid w:val="005C4ED3"/>
    <w:rsid w:val="005C50FC"/>
    <w:rsid w:val="005C5144"/>
    <w:rsid w:val="005C7E0A"/>
    <w:rsid w:val="005D2596"/>
    <w:rsid w:val="005D2F2C"/>
    <w:rsid w:val="005D4C72"/>
    <w:rsid w:val="005D4CE2"/>
    <w:rsid w:val="005D590E"/>
    <w:rsid w:val="005D7134"/>
    <w:rsid w:val="005D7E4F"/>
    <w:rsid w:val="005E1BC7"/>
    <w:rsid w:val="005E42BE"/>
    <w:rsid w:val="005E439C"/>
    <w:rsid w:val="005E64DF"/>
    <w:rsid w:val="005E7755"/>
    <w:rsid w:val="005F1A5D"/>
    <w:rsid w:val="005F2659"/>
    <w:rsid w:val="005F481E"/>
    <w:rsid w:val="005F4E67"/>
    <w:rsid w:val="005F6B7A"/>
    <w:rsid w:val="005F7AB5"/>
    <w:rsid w:val="005F7AFD"/>
    <w:rsid w:val="00600E3C"/>
    <w:rsid w:val="0060175D"/>
    <w:rsid w:val="006017B7"/>
    <w:rsid w:val="006021AB"/>
    <w:rsid w:val="00603EEB"/>
    <w:rsid w:val="00604630"/>
    <w:rsid w:val="00605ED4"/>
    <w:rsid w:val="00612562"/>
    <w:rsid w:val="00612739"/>
    <w:rsid w:val="0061275C"/>
    <w:rsid w:val="00612999"/>
    <w:rsid w:val="00614A61"/>
    <w:rsid w:val="00616634"/>
    <w:rsid w:val="00616E1C"/>
    <w:rsid w:val="006174CA"/>
    <w:rsid w:val="00617D84"/>
    <w:rsid w:val="0062000F"/>
    <w:rsid w:val="00620960"/>
    <w:rsid w:val="00620C93"/>
    <w:rsid w:val="00622E70"/>
    <w:rsid w:val="0062311B"/>
    <w:rsid w:val="006253DF"/>
    <w:rsid w:val="0062650A"/>
    <w:rsid w:val="00626A22"/>
    <w:rsid w:val="0063088D"/>
    <w:rsid w:val="00630AB3"/>
    <w:rsid w:val="00634362"/>
    <w:rsid w:val="00636425"/>
    <w:rsid w:val="0063773D"/>
    <w:rsid w:val="00641955"/>
    <w:rsid w:val="00643AE4"/>
    <w:rsid w:val="006459F5"/>
    <w:rsid w:val="00651885"/>
    <w:rsid w:val="00651AAA"/>
    <w:rsid w:val="006521C1"/>
    <w:rsid w:val="006523B1"/>
    <w:rsid w:val="00652B3A"/>
    <w:rsid w:val="006542E6"/>
    <w:rsid w:val="00654404"/>
    <w:rsid w:val="00655B91"/>
    <w:rsid w:val="0065640B"/>
    <w:rsid w:val="006568C4"/>
    <w:rsid w:val="0066029D"/>
    <w:rsid w:val="00665E7F"/>
    <w:rsid w:val="00666C58"/>
    <w:rsid w:val="00667092"/>
    <w:rsid w:val="00673A41"/>
    <w:rsid w:val="006748FC"/>
    <w:rsid w:val="00674E0E"/>
    <w:rsid w:val="00675A9C"/>
    <w:rsid w:val="00676BB2"/>
    <w:rsid w:val="00676F5E"/>
    <w:rsid w:val="006804D5"/>
    <w:rsid w:val="00682F7F"/>
    <w:rsid w:val="006845A8"/>
    <w:rsid w:val="0068667B"/>
    <w:rsid w:val="0068693A"/>
    <w:rsid w:val="00687CF9"/>
    <w:rsid w:val="0069108F"/>
    <w:rsid w:val="006930D3"/>
    <w:rsid w:val="00693460"/>
    <w:rsid w:val="00697471"/>
    <w:rsid w:val="006A01D1"/>
    <w:rsid w:val="006A1BFF"/>
    <w:rsid w:val="006A2AD0"/>
    <w:rsid w:val="006A4302"/>
    <w:rsid w:val="006A449B"/>
    <w:rsid w:val="006A4951"/>
    <w:rsid w:val="006A6577"/>
    <w:rsid w:val="006B1B25"/>
    <w:rsid w:val="006B3087"/>
    <w:rsid w:val="006B33C2"/>
    <w:rsid w:val="006B38DE"/>
    <w:rsid w:val="006B44CA"/>
    <w:rsid w:val="006B4979"/>
    <w:rsid w:val="006B544A"/>
    <w:rsid w:val="006B6F45"/>
    <w:rsid w:val="006B6F8C"/>
    <w:rsid w:val="006C0CAA"/>
    <w:rsid w:val="006C167D"/>
    <w:rsid w:val="006C2460"/>
    <w:rsid w:val="006C2F12"/>
    <w:rsid w:val="006D0C94"/>
    <w:rsid w:val="006D11DF"/>
    <w:rsid w:val="006D174C"/>
    <w:rsid w:val="006D1E9A"/>
    <w:rsid w:val="006D1F2D"/>
    <w:rsid w:val="006D2F3F"/>
    <w:rsid w:val="006D3C65"/>
    <w:rsid w:val="006D4BCB"/>
    <w:rsid w:val="006D6ABF"/>
    <w:rsid w:val="006D7775"/>
    <w:rsid w:val="006E0B7A"/>
    <w:rsid w:val="006E1201"/>
    <w:rsid w:val="006E1E66"/>
    <w:rsid w:val="006E25F8"/>
    <w:rsid w:val="006E2A20"/>
    <w:rsid w:val="006E4BB1"/>
    <w:rsid w:val="006E6044"/>
    <w:rsid w:val="006E6209"/>
    <w:rsid w:val="006E6BF7"/>
    <w:rsid w:val="006E7650"/>
    <w:rsid w:val="006F1D8B"/>
    <w:rsid w:val="006F2E50"/>
    <w:rsid w:val="006F4ED2"/>
    <w:rsid w:val="006F6F68"/>
    <w:rsid w:val="006F7376"/>
    <w:rsid w:val="00700EEB"/>
    <w:rsid w:val="00700FC1"/>
    <w:rsid w:val="00701D35"/>
    <w:rsid w:val="00704E0C"/>
    <w:rsid w:val="007107B6"/>
    <w:rsid w:val="00710DDE"/>
    <w:rsid w:val="007115A5"/>
    <w:rsid w:val="00713589"/>
    <w:rsid w:val="00713CF4"/>
    <w:rsid w:val="0071594A"/>
    <w:rsid w:val="00715A11"/>
    <w:rsid w:val="007169EA"/>
    <w:rsid w:val="007176DF"/>
    <w:rsid w:val="00721FEB"/>
    <w:rsid w:val="007233DC"/>
    <w:rsid w:val="00723C6C"/>
    <w:rsid w:val="00725BF7"/>
    <w:rsid w:val="00726C5B"/>
    <w:rsid w:val="00727023"/>
    <w:rsid w:val="0072750C"/>
    <w:rsid w:val="00733BDE"/>
    <w:rsid w:val="007355FC"/>
    <w:rsid w:val="00736304"/>
    <w:rsid w:val="0074069A"/>
    <w:rsid w:val="00743D15"/>
    <w:rsid w:val="0074598C"/>
    <w:rsid w:val="00745E69"/>
    <w:rsid w:val="007468BB"/>
    <w:rsid w:val="00746B65"/>
    <w:rsid w:val="00752B59"/>
    <w:rsid w:val="00753330"/>
    <w:rsid w:val="00754E98"/>
    <w:rsid w:val="007619EF"/>
    <w:rsid w:val="00761AF7"/>
    <w:rsid w:val="00764C70"/>
    <w:rsid w:val="00765285"/>
    <w:rsid w:val="00765BFB"/>
    <w:rsid w:val="00766518"/>
    <w:rsid w:val="00766D6F"/>
    <w:rsid w:val="0076792B"/>
    <w:rsid w:val="00767C63"/>
    <w:rsid w:val="00782A7A"/>
    <w:rsid w:val="00783949"/>
    <w:rsid w:val="007851DB"/>
    <w:rsid w:val="00785A56"/>
    <w:rsid w:val="00785D10"/>
    <w:rsid w:val="00787758"/>
    <w:rsid w:val="0079000A"/>
    <w:rsid w:val="007902BD"/>
    <w:rsid w:val="007937F0"/>
    <w:rsid w:val="00796257"/>
    <w:rsid w:val="007977DF"/>
    <w:rsid w:val="00797CAA"/>
    <w:rsid w:val="007A4A33"/>
    <w:rsid w:val="007A5606"/>
    <w:rsid w:val="007A59F7"/>
    <w:rsid w:val="007A6F51"/>
    <w:rsid w:val="007B112B"/>
    <w:rsid w:val="007B1D36"/>
    <w:rsid w:val="007B242D"/>
    <w:rsid w:val="007B27E3"/>
    <w:rsid w:val="007B368C"/>
    <w:rsid w:val="007B36E6"/>
    <w:rsid w:val="007B4F15"/>
    <w:rsid w:val="007B54BC"/>
    <w:rsid w:val="007B7876"/>
    <w:rsid w:val="007B79AA"/>
    <w:rsid w:val="007B7B8C"/>
    <w:rsid w:val="007B7E50"/>
    <w:rsid w:val="007C0A34"/>
    <w:rsid w:val="007C1F7C"/>
    <w:rsid w:val="007C3E8E"/>
    <w:rsid w:val="007C4690"/>
    <w:rsid w:val="007C4F72"/>
    <w:rsid w:val="007C5BA3"/>
    <w:rsid w:val="007C73C5"/>
    <w:rsid w:val="007C7D70"/>
    <w:rsid w:val="007D0B3A"/>
    <w:rsid w:val="007D13FB"/>
    <w:rsid w:val="007D25CB"/>
    <w:rsid w:val="007D3940"/>
    <w:rsid w:val="007D3DF9"/>
    <w:rsid w:val="007D3EA7"/>
    <w:rsid w:val="007D516B"/>
    <w:rsid w:val="007E023F"/>
    <w:rsid w:val="007E09C2"/>
    <w:rsid w:val="007E243A"/>
    <w:rsid w:val="007E489A"/>
    <w:rsid w:val="007E70A8"/>
    <w:rsid w:val="007F1B5C"/>
    <w:rsid w:val="007F2108"/>
    <w:rsid w:val="007F250E"/>
    <w:rsid w:val="007F261A"/>
    <w:rsid w:val="007F30BA"/>
    <w:rsid w:val="007F3424"/>
    <w:rsid w:val="007F4DAA"/>
    <w:rsid w:val="007F688A"/>
    <w:rsid w:val="008011EB"/>
    <w:rsid w:val="00801EAC"/>
    <w:rsid w:val="00802C3F"/>
    <w:rsid w:val="0080363A"/>
    <w:rsid w:val="008052C8"/>
    <w:rsid w:val="0080534E"/>
    <w:rsid w:val="00805C86"/>
    <w:rsid w:val="008071E0"/>
    <w:rsid w:val="00807495"/>
    <w:rsid w:val="008075C3"/>
    <w:rsid w:val="00807607"/>
    <w:rsid w:val="008122E0"/>
    <w:rsid w:val="008137FD"/>
    <w:rsid w:val="00814F67"/>
    <w:rsid w:val="008168B4"/>
    <w:rsid w:val="00817DF3"/>
    <w:rsid w:val="008247A2"/>
    <w:rsid w:val="00825C83"/>
    <w:rsid w:val="00826274"/>
    <w:rsid w:val="0082713E"/>
    <w:rsid w:val="00831414"/>
    <w:rsid w:val="00831450"/>
    <w:rsid w:val="00832EE2"/>
    <w:rsid w:val="00834A74"/>
    <w:rsid w:val="00837FD5"/>
    <w:rsid w:val="00841263"/>
    <w:rsid w:val="00841F72"/>
    <w:rsid w:val="0084403B"/>
    <w:rsid w:val="0084602A"/>
    <w:rsid w:val="00846F77"/>
    <w:rsid w:val="0085182B"/>
    <w:rsid w:val="00852005"/>
    <w:rsid w:val="00853D71"/>
    <w:rsid w:val="00856468"/>
    <w:rsid w:val="00856656"/>
    <w:rsid w:val="00856759"/>
    <w:rsid w:val="00857250"/>
    <w:rsid w:val="0086158E"/>
    <w:rsid w:val="00861912"/>
    <w:rsid w:val="00861C28"/>
    <w:rsid w:val="008622AD"/>
    <w:rsid w:val="00862648"/>
    <w:rsid w:val="00863807"/>
    <w:rsid w:val="00863B78"/>
    <w:rsid w:val="00863CF5"/>
    <w:rsid w:val="00871910"/>
    <w:rsid w:val="00871BCF"/>
    <w:rsid w:val="008740A2"/>
    <w:rsid w:val="0087423F"/>
    <w:rsid w:val="00874BDE"/>
    <w:rsid w:val="008767BB"/>
    <w:rsid w:val="0087752E"/>
    <w:rsid w:val="00877669"/>
    <w:rsid w:val="00880DE7"/>
    <w:rsid w:val="008827EB"/>
    <w:rsid w:val="008850B1"/>
    <w:rsid w:val="0088590F"/>
    <w:rsid w:val="00891E5B"/>
    <w:rsid w:val="00892BD9"/>
    <w:rsid w:val="00892FE9"/>
    <w:rsid w:val="008931FD"/>
    <w:rsid w:val="008938F0"/>
    <w:rsid w:val="0089401E"/>
    <w:rsid w:val="00894E04"/>
    <w:rsid w:val="00896E2F"/>
    <w:rsid w:val="00897F3F"/>
    <w:rsid w:val="008A038A"/>
    <w:rsid w:val="008A0477"/>
    <w:rsid w:val="008A557B"/>
    <w:rsid w:val="008A5BD0"/>
    <w:rsid w:val="008A7131"/>
    <w:rsid w:val="008A73B7"/>
    <w:rsid w:val="008A793E"/>
    <w:rsid w:val="008B0DCA"/>
    <w:rsid w:val="008B4C27"/>
    <w:rsid w:val="008B7FD4"/>
    <w:rsid w:val="008C0DDA"/>
    <w:rsid w:val="008C24F7"/>
    <w:rsid w:val="008C31D0"/>
    <w:rsid w:val="008C3FD8"/>
    <w:rsid w:val="008C432C"/>
    <w:rsid w:val="008C5E4C"/>
    <w:rsid w:val="008C7981"/>
    <w:rsid w:val="008C7EE2"/>
    <w:rsid w:val="008D1CE2"/>
    <w:rsid w:val="008D1D44"/>
    <w:rsid w:val="008D1E1D"/>
    <w:rsid w:val="008D2BB5"/>
    <w:rsid w:val="008D3FB1"/>
    <w:rsid w:val="008D5F73"/>
    <w:rsid w:val="008D660D"/>
    <w:rsid w:val="008E01B1"/>
    <w:rsid w:val="008E0223"/>
    <w:rsid w:val="008E371D"/>
    <w:rsid w:val="008E4868"/>
    <w:rsid w:val="008E6F2F"/>
    <w:rsid w:val="008E70B1"/>
    <w:rsid w:val="008E7902"/>
    <w:rsid w:val="008F43B5"/>
    <w:rsid w:val="008F5EB8"/>
    <w:rsid w:val="00901162"/>
    <w:rsid w:val="00903336"/>
    <w:rsid w:val="009036B6"/>
    <w:rsid w:val="00903963"/>
    <w:rsid w:val="00903B54"/>
    <w:rsid w:val="00904984"/>
    <w:rsid w:val="0090572C"/>
    <w:rsid w:val="009059DD"/>
    <w:rsid w:val="00907510"/>
    <w:rsid w:val="00907770"/>
    <w:rsid w:val="0091326C"/>
    <w:rsid w:val="0091399C"/>
    <w:rsid w:val="009142E4"/>
    <w:rsid w:val="00916384"/>
    <w:rsid w:val="009164CD"/>
    <w:rsid w:val="009169FA"/>
    <w:rsid w:val="00922859"/>
    <w:rsid w:val="009249D5"/>
    <w:rsid w:val="00925429"/>
    <w:rsid w:val="00926BCC"/>
    <w:rsid w:val="009273B3"/>
    <w:rsid w:val="0093020F"/>
    <w:rsid w:val="00933235"/>
    <w:rsid w:val="009355DF"/>
    <w:rsid w:val="009355F1"/>
    <w:rsid w:val="0093636F"/>
    <w:rsid w:val="009373DA"/>
    <w:rsid w:val="00941A29"/>
    <w:rsid w:val="00941EFE"/>
    <w:rsid w:val="00946116"/>
    <w:rsid w:val="00946D0E"/>
    <w:rsid w:val="00947A11"/>
    <w:rsid w:val="00947EF7"/>
    <w:rsid w:val="00950848"/>
    <w:rsid w:val="00950FA8"/>
    <w:rsid w:val="00952197"/>
    <w:rsid w:val="00952321"/>
    <w:rsid w:val="00955972"/>
    <w:rsid w:val="00955FDB"/>
    <w:rsid w:val="00960464"/>
    <w:rsid w:val="0096413A"/>
    <w:rsid w:val="009641AB"/>
    <w:rsid w:val="0096434C"/>
    <w:rsid w:val="00965E77"/>
    <w:rsid w:val="00966815"/>
    <w:rsid w:val="00966E67"/>
    <w:rsid w:val="00967D09"/>
    <w:rsid w:val="00970025"/>
    <w:rsid w:val="00971C3F"/>
    <w:rsid w:val="00971E7C"/>
    <w:rsid w:val="00972CF4"/>
    <w:rsid w:val="00973ED2"/>
    <w:rsid w:val="00975006"/>
    <w:rsid w:val="009753D5"/>
    <w:rsid w:val="00977BB5"/>
    <w:rsid w:val="0098017E"/>
    <w:rsid w:val="00980B19"/>
    <w:rsid w:val="009834DC"/>
    <w:rsid w:val="00983642"/>
    <w:rsid w:val="009856F5"/>
    <w:rsid w:val="00986EFA"/>
    <w:rsid w:val="009875F8"/>
    <w:rsid w:val="0098764D"/>
    <w:rsid w:val="00987C36"/>
    <w:rsid w:val="00990247"/>
    <w:rsid w:val="0099040D"/>
    <w:rsid w:val="00992DAA"/>
    <w:rsid w:val="00993CC8"/>
    <w:rsid w:val="00995B99"/>
    <w:rsid w:val="009A00A8"/>
    <w:rsid w:val="009A0E8B"/>
    <w:rsid w:val="009A0EB6"/>
    <w:rsid w:val="009A1B3F"/>
    <w:rsid w:val="009A2A80"/>
    <w:rsid w:val="009A2C86"/>
    <w:rsid w:val="009A3E1E"/>
    <w:rsid w:val="009A5F8E"/>
    <w:rsid w:val="009A7057"/>
    <w:rsid w:val="009A7952"/>
    <w:rsid w:val="009A7A49"/>
    <w:rsid w:val="009B1115"/>
    <w:rsid w:val="009B182B"/>
    <w:rsid w:val="009B25DB"/>
    <w:rsid w:val="009B5977"/>
    <w:rsid w:val="009B6A4B"/>
    <w:rsid w:val="009B7E1F"/>
    <w:rsid w:val="009C3357"/>
    <w:rsid w:val="009C575D"/>
    <w:rsid w:val="009C6221"/>
    <w:rsid w:val="009D1E3E"/>
    <w:rsid w:val="009D422A"/>
    <w:rsid w:val="009D7FAF"/>
    <w:rsid w:val="009E3BD4"/>
    <w:rsid w:val="009E6BCD"/>
    <w:rsid w:val="009F2563"/>
    <w:rsid w:val="009F2723"/>
    <w:rsid w:val="009F502C"/>
    <w:rsid w:val="009F654B"/>
    <w:rsid w:val="009F780B"/>
    <w:rsid w:val="009F7D15"/>
    <w:rsid w:val="00A00426"/>
    <w:rsid w:val="00A00B80"/>
    <w:rsid w:val="00A01DB4"/>
    <w:rsid w:val="00A036C3"/>
    <w:rsid w:val="00A0387C"/>
    <w:rsid w:val="00A04B99"/>
    <w:rsid w:val="00A04E7A"/>
    <w:rsid w:val="00A06BF3"/>
    <w:rsid w:val="00A075AF"/>
    <w:rsid w:val="00A07C04"/>
    <w:rsid w:val="00A10A29"/>
    <w:rsid w:val="00A1165A"/>
    <w:rsid w:val="00A129CC"/>
    <w:rsid w:val="00A13B2B"/>
    <w:rsid w:val="00A146AE"/>
    <w:rsid w:val="00A17DD2"/>
    <w:rsid w:val="00A20C53"/>
    <w:rsid w:val="00A20CDD"/>
    <w:rsid w:val="00A21660"/>
    <w:rsid w:val="00A247B8"/>
    <w:rsid w:val="00A25681"/>
    <w:rsid w:val="00A262A3"/>
    <w:rsid w:val="00A3188F"/>
    <w:rsid w:val="00A329B4"/>
    <w:rsid w:val="00A33452"/>
    <w:rsid w:val="00A34623"/>
    <w:rsid w:val="00A4043A"/>
    <w:rsid w:val="00A4131F"/>
    <w:rsid w:val="00A43BEB"/>
    <w:rsid w:val="00A43C8B"/>
    <w:rsid w:val="00A476D8"/>
    <w:rsid w:val="00A50DC7"/>
    <w:rsid w:val="00A50ECB"/>
    <w:rsid w:val="00A524C6"/>
    <w:rsid w:val="00A52778"/>
    <w:rsid w:val="00A5361D"/>
    <w:rsid w:val="00A558F1"/>
    <w:rsid w:val="00A56E5E"/>
    <w:rsid w:val="00A608DE"/>
    <w:rsid w:val="00A60C3C"/>
    <w:rsid w:val="00A60D6C"/>
    <w:rsid w:val="00A62AE4"/>
    <w:rsid w:val="00A62EEB"/>
    <w:rsid w:val="00A63FC5"/>
    <w:rsid w:val="00A64820"/>
    <w:rsid w:val="00A67157"/>
    <w:rsid w:val="00A70846"/>
    <w:rsid w:val="00A70CBE"/>
    <w:rsid w:val="00A737DF"/>
    <w:rsid w:val="00A758AD"/>
    <w:rsid w:val="00A76E34"/>
    <w:rsid w:val="00A7729E"/>
    <w:rsid w:val="00A80792"/>
    <w:rsid w:val="00A80CDE"/>
    <w:rsid w:val="00A81BC7"/>
    <w:rsid w:val="00A81ECE"/>
    <w:rsid w:val="00A8254B"/>
    <w:rsid w:val="00A833FC"/>
    <w:rsid w:val="00A857F3"/>
    <w:rsid w:val="00A90544"/>
    <w:rsid w:val="00A914EE"/>
    <w:rsid w:val="00A957C5"/>
    <w:rsid w:val="00A96B35"/>
    <w:rsid w:val="00A9799B"/>
    <w:rsid w:val="00AA1120"/>
    <w:rsid w:val="00AA112D"/>
    <w:rsid w:val="00AA1DF7"/>
    <w:rsid w:val="00AA244F"/>
    <w:rsid w:val="00AA4BB9"/>
    <w:rsid w:val="00AA6AB7"/>
    <w:rsid w:val="00AA7B36"/>
    <w:rsid w:val="00AB2794"/>
    <w:rsid w:val="00AB4CCF"/>
    <w:rsid w:val="00AB5699"/>
    <w:rsid w:val="00AC2446"/>
    <w:rsid w:val="00AC4FB6"/>
    <w:rsid w:val="00AC5BCD"/>
    <w:rsid w:val="00AC6821"/>
    <w:rsid w:val="00AC73A0"/>
    <w:rsid w:val="00AD046F"/>
    <w:rsid w:val="00AD090B"/>
    <w:rsid w:val="00AD3F6B"/>
    <w:rsid w:val="00AD3FC4"/>
    <w:rsid w:val="00AD4B43"/>
    <w:rsid w:val="00AD4D31"/>
    <w:rsid w:val="00AD55EA"/>
    <w:rsid w:val="00AD5DB1"/>
    <w:rsid w:val="00AD717D"/>
    <w:rsid w:val="00AD72B1"/>
    <w:rsid w:val="00AE0EE6"/>
    <w:rsid w:val="00AE23C2"/>
    <w:rsid w:val="00AE34F5"/>
    <w:rsid w:val="00AE381A"/>
    <w:rsid w:val="00AE3D60"/>
    <w:rsid w:val="00AE3F3A"/>
    <w:rsid w:val="00AE4419"/>
    <w:rsid w:val="00AE604D"/>
    <w:rsid w:val="00AE68AC"/>
    <w:rsid w:val="00AE791D"/>
    <w:rsid w:val="00AE7FB0"/>
    <w:rsid w:val="00AF032B"/>
    <w:rsid w:val="00AF0FDF"/>
    <w:rsid w:val="00AF2880"/>
    <w:rsid w:val="00AF4823"/>
    <w:rsid w:val="00AF4B4A"/>
    <w:rsid w:val="00AF4BF6"/>
    <w:rsid w:val="00AF7048"/>
    <w:rsid w:val="00AF7050"/>
    <w:rsid w:val="00AF74E0"/>
    <w:rsid w:val="00B0192D"/>
    <w:rsid w:val="00B03209"/>
    <w:rsid w:val="00B04F80"/>
    <w:rsid w:val="00B05B6F"/>
    <w:rsid w:val="00B06D8F"/>
    <w:rsid w:val="00B10489"/>
    <w:rsid w:val="00B11D9E"/>
    <w:rsid w:val="00B13923"/>
    <w:rsid w:val="00B13C0C"/>
    <w:rsid w:val="00B15731"/>
    <w:rsid w:val="00B17C01"/>
    <w:rsid w:val="00B20B24"/>
    <w:rsid w:val="00B21DBD"/>
    <w:rsid w:val="00B24437"/>
    <w:rsid w:val="00B244FB"/>
    <w:rsid w:val="00B246C3"/>
    <w:rsid w:val="00B24A73"/>
    <w:rsid w:val="00B2712B"/>
    <w:rsid w:val="00B31243"/>
    <w:rsid w:val="00B31751"/>
    <w:rsid w:val="00B348A5"/>
    <w:rsid w:val="00B3679E"/>
    <w:rsid w:val="00B4050A"/>
    <w:rsid w:val="00B4363B"/>
    <w:rsid w:val="00B43CC4"/>
    <w:rsid w:val="00B4457E"/>
    <w:rsid w:val="00B47140"/>
    <w:rsid w:val="00B50990"/>
    <w:rsid w:val="00B543EC"/>
    <w:rsid w:val="00B550C9"/>
    <w:rsid w:val="00B55423"/>
    <w:rsid w:val="00B568C1"/>
    <w:rsid w:val="00B56D6D"/>
    <w:rsid w:val="00B601BF"/>
    <w:rsid w:val="00B618A9"/>
    <w:rsid w:val="00B61B01"/>
    <w:rsid w:val="00B62A32"/>
    <w:rsid w:val="00B63630"/>
    <w:rsid w:val="00B64601"/>
    <w:rsid w:val="00B663F7"/>
    <w:rsid w:val="00B66C00"/>
    <w:rsid w:val="00B75217"/>
    <w:rsid w:val="00B8114D"/>
    <w:rsid w:val="00B8262F"/>
    <w:rsid w:val="00B82C7D"/>
    <w:rsid w:val="00B869B9"/>
    <w:rsid w:val="00B878D2"/>
    <w:rsid w:val="00B9032C"/>
    <w:rsid w:val="00B91A89"/>
    <w:rsid w:val="00B91F1A"/>
    <w:rsid w:val="00B92363"/>
    <w:rsid w:val="00B924BD"/>
    <w:rsid w:val="00B93903"/>
    <w:rsid w:val="00BA0D88"/>
    <w:rsid w:val="00BA11B2"/>
    <w:rsid w:val="00BA32B3"/>
    <w:rsid w:val="00BA38D4"/>
    <w:rsid w:val="00BA412F"/>
    <w:rsid w:val="00BA4A3F"/>
    <w:rsid w:val="00BA6027"/>
    <w:rsid w:val="00BA6943"/>
    <w:rsid w:val="00BA6DAF"/>
    <w:rsid w:val="00BB54A7"/>
    <w:rsid w:val="00BB5CC5"/>
    <w:rsid w:val="00BC0CAB"/>
    <w:rsid w:val="00BC1DEB"/>
    <w:rsid w:val="00BC3B29"/>
    <w:rsid w:val="00BC4281"/>
    <w:rsid w:val="00BC46FA"/>
    <w:rsid w:val="00BC4AC7"/>
    <w:rsid w:val="00BC5F2B"/>
    <w:rsid w:val="00BC792B"/>
    <w:rsid w:val="00BD19B4"/>
    <w:rsid w:val="00BD2223"/>
    <w:rsid w:val="00BD270F"/>
    <w:rsid w:val="00BD2CAF"/>
    <w:rsid w:val="00BD3F3A"/>
    <w:rsid w:val="00BD4115"/>
    <w:rsid w:val="00BD4449"/>
    <w:rsid w:val="00BD52F8"/>
    <w:rsid w:val="00BD57B8"/>
    <w:rsid w:val="00BD6411"/>
    <w:rsid w:val="00BE1083"/>
    <w:rsid w:val="00BE1FD5"/>
    <w:rsid w:val="00BE523D"/>
    <w:rsid w:val="00BE5F25"/>
    <w:rsid w:val="00BE6351"/>
    <w:rsid w:val="00BE65A0"/>
    <w:rsid w:val="00BE6AF1"/>
    <w:rsid w:val="00BE6F12"/>
    <w:rsid w:val="00BF13A5"/>
    <w:rsid w:val="00BF1488"/>
    <w:rsid w:val="00BF18A8"/>
    <w:rsid w:val="00BF24C8"/>
    <w:rsid w:val="00BF2735"/>
    <w:rsid w:val="00BF3671"/>
    <w:rsid w:val="00BF464C"/>
    <w:rsid w:val="00BF4F0B"/>
    <w:rsid w:val="00BF53C0"/>
    <w:rsid w:val="00BF571C"/>
    <w:rsid w:val="00BF5CFC"/>
    <w:rsid w:val="00BF65B0"/>
    <w:rsid w:val="00C02F23"/>
    <w:rsid w:val="00C0412F"/>
    <w:rsid w:val="00C04DEB"/>
    <w:rsid w:val="00C07405"/>
    <w:rsid w:val="00C07526"/>
    <w:rsid w:val="00C07873"/>
    <w:rsid w:val="00C10E4D"/>
    <w:rsid w:val="00C118CE"/>
    <w:rsid w:val="00C127FA"/>
    <w:rsid w:val="00C174C4"/>
    <w:rsid w:val="00C174CB"/>
    <w:rsid w:val="00C20EDB"/>
    <w:rsid w:val="00C2429D"/>
    <w:rsid w:val="00C261CC"/>
    <w:rsid w:val="00C26E5E"/>
    <w:rsid w:val="00C27561"/>
    <w:rsid w:val="00C3199D"/>
    <w:rsid w:val="00C330B4"/>
    <w:rsid w:val="00C40203"/>
    <w:rsid w:val="00C402EA"/>
    <w:rsid w:val="00C412C7"/>
    <w:rsid w:val="00C450BF"/>
    <w:rsid w:val="00C461E1"/>
    <w:rsid w:val="00C5027F"/>
    <w:rsid w:val="00C51C3E"/>
    <w:rsid w:val="00C52BA0"/>
    <w:rsid w:val="00C52ED8"/>
    <w:rsid w:val="00C53CFC"/>
    <w:rsid w:val="00C54060"/>
    <w:rsid w:val="00C540FC"/>
    <w:rsid w:val="00C54833"/>
    <w:rsid w:val="00C54BC5"/>
    <w:rsid w:val="00C54DD9"/>
    <w:rsid w:val="00C55A54"/>
    <w:rsid w:val="00C57B30"/>
    <w:rsid w:val="00C6003D"/>
    <w:rsid w:val="00C6065C"/>
    <w:rsid w:val="00C6331C"/>
    <w:rsid w:val="00C64826"/>
    <w:rsid w:val="00C64A53"/>
    <w:rsid w:val="00C66FB1"/>
    <w:rsid w:val="00C700EB"/>
    <w:rsid w:val="00C718CD"/>
    <w:rsid w:val="00C71EFE"/>
    <w:rsid w:val="00C7391D"/>
    <w:rsid w:val="00C74326"/>
    <w:rsid w:val="00C744AB"/>
    <w:rsid w:val="00C749EC"/>
    <w:rsid w:val="00C74A6E"/>
    <w:rsid w:val="00C75711"/>
    <w:rsid w:val="00C75EB1"/>
    <w:rsid w:val="00C76077"/>
    <w:rsid w:val="00C774EB"/>
    <w:rsid w:val="00C80604"/>
    <w:rsid w:val="00C82734"/>
    <w:rsid w:val="00C82CDD"/>
    <w:rsid w:val="00C84193"/>
    <w:rsid w:val="00C846DE"/>
    <w:rsid w:val="00C853D9"/>
    <w:rsid w:val="00C8653E"/>
    <w:rsid w:val="00C87F73"/>
    <w:rsid w:val="00C93122"/>
    <w:rsid w:val="00C969D7"/>
    <w:rsid w:val="00C96AE2"/>
    <w:rsid w:val="00C96B03"/>
    <w:rsid w:val="00C97279"/>
    <w:rsid w:val="00C97B3E"/>
    <w:rsid w:val="00CA174F"/>
    <w:rsid w:val="00CA269C"/>
    <w:rsid w:val="00CA280E"/>
    <w:rsid w:val="00CA3138"/>
    <w:rsid w:val="00CA3BC7"/>
    <w:rsid w:val="00CA4130"/>
    <w:rsid w:val="00CA485D"/>
    <w:rsid w:val="00CA7BE3"/>
    <w:rsid w:val="00CB0CED"/>
    <w:rsid w:val="00CB2F03"/>
    <w:rsid w:val="00CB57DC"/>
    <w:rsid w:val="00CB5838"/>
    <w:rsid w:val="00CB5E1F"/>
    <w:rsid w:val="00CB7113"/>
    <w:rsid w:val="00CC1160"/>
    <w:rsid w:val="00CC2141"/>
    <w:rsid w:val="00CC3127"/>
    <w:rsid w:val="00CC6205"/>
    <w:rsid w:val="00CC650A"/>
    <w:rsid w:val="00CC6DAF"/>
    <w:rsid w:val="00CC7851"/>
    <w:rsid w:val="00CC78E2"/>
    <w:rsid w:val="00CD0640"/>
    <w:rsid w:val="00CD3229"/>
    <w:rsid w:val="00CD45E1"/>
    <w:rsid w:val="00CD4DD9"/>
    <w:rsid w:val="00CD561A"/>
    <w:rsid w:val="00CE07ED"/>
    <w:rsid w:val="00CE1CF2"/>
    <w:rsid w:val="00CE3DC7"/>
    <w:rsid w:val="00CE60FB"/>
    <w:rsid w:val="00CE6902"/>
    <w:rsid w:val="00CE716B"/>
    <w:rsid w:val="00CF2D17"/>
    <w:rsid w:val="00CF3205"/>
    <w:rsid w:val="00CF52D3"/>
    <w:rsid w:val="00D05A84"/>
    <w:rsid w:val="00D05E00"/>
    <w:rsid w:val="00D0615E"/>
    <w:rsid w:val="00D06B80"/>
    <w:rsid w:val="00D112E8"/>
    <w:rsid w:val="00D119A9"/>
    <w:rsid w:val="00D11C53"/>
    <w:rsid w:val="00D13A4E"/>
    <w:rsid w:val="00D13D5D"/>
    <w:rsid w:val="00D15E6B"/>
    <w:rsid w:val="00D16444"/>
    <w:rsid w:val="00D16F2B"/>
    <w:rsid w:val="00D2040B"/>
    <w:rsid w:val="00D21002"/>
    <w:rsid w:val="00D21AF2"/>
    <w:rsid w:val="00D23489"/>
    <w:rsid w:val="00D2536C"/>
    <w:rsid w:val="00D260AF"/>
    <w:rsid w:val="00D263D0"/>
    <w:rsid w:val="00D26782"/>
    <w:rsid w:val="00D304C9"/>
    <w:rsid w:val="00D32375"/>
    <w:rsid w:val="00D32968"/>
    <w:rsid w:val="00D33CF9"/>
    <w:rsid w:val="00D34DCC"/>
    <w:rsid w:val="00D35DAE"/>
    <w:rsid w:val="00D366AC"/>
    <w:rsid w:val="00D36AC1"/>
    <w:rsid w:val="00D42D17"/>
    <w:rsid w:val="00D43935"/>
    <w:rsid w:val="00D43D7F"/>
    <w:rsid w:val="00D51B94"/>
    <w:rsid w:val="00D52DAB"/>
    <w:rsid w:val="00D53AF3"/>
    <w:rsid w:val="00D53B29"/>
    <w:rsid w:val="00D54F3D"/>
    <w:rsid w:val="00D5564E"/>
    <w:rsid w:val="00D5596D"/>
    <w:rsid w:val="00D60F26"/>
    <w:rsid w:val="00D64B40"/>
    <w:rsid w:val="00D66050"/>
    <w:rsid w:val="00D663D3"/>
    <w:rsid w:val="00D67EBF"/>
    <w:rsid w:val="00D70E7C"/>
    <w:rsid w:val="00D70FDC"/>
    <w:rsid w:val="00D743C0"/>
    <w:rsid w:val="00D75878"/>
    <w:rsid w:val="00D7727D"/>
    <w:rsid w:val="00D77625"/>
    <w:rsid w:val="00D7770E"/>
    <w:rsid w:val="00D80E36"/>
    <w:rsid w:val="00D81666"/>
    <w:rsid w:val="00D82BDB"/>
    <w:rsid w:val="00D830EB"/>
    <w:rsid w:val="00D84616"/>
    <w:rsid w:val="00D8677E"/>
    <w:rsid w:val="00D86A01"/>
    <w:rsid w:val="00D87308"/>
    <w:rsid w:val="00D9246A"/>
    <w:rsid w:val="00D9470E"/>
    <w:rsid w:val="00D94BC9"/>
    <w:rsid w:val="00D95201"/>
    <w:rsid w:val="00DA3001"/>
    <w:rsid w:val="00DA3A2D"/>
    <w:rsid w:val="00DA459A"/>
    <w:rsid w:val="00DA58E8"/>
    <w:rsid w:val="00DA59A6"/>
    <w:rsid w:val="00DA7292"/>
    <w:rsid w:val="00DA7EE2"/>
    <w:rsid w:val="00DA7F6F"/>
    <w:rsid w:val="00DB06D8"/>
    <w:rsid w:val="00DB3508"/>
    <w:rsid w:val="00DB557B"/>
    <w:rsid w:val="00DB59D2"/>
    <w:rsid w:val="00DC30D3"/>
    <w:rsid w:val="00DC4426"/>
    <w:rsid w:val="00DC6A4E"/>
    <w:rsid w:val="00DD0AA3"/>
    <w:rsid w:val="00DD0F9F"/>
    <w:rsid w:val="00DD1433"/>
    <w:rsid w:val="00DE061E"/>
    <w:rsid w:val="00DE09B4"/>
    <w:rsid w:val="00DE1A26"/>
    <w:rsid w:val="00DE1FDA"/>
    <w:rsid w:val="00DE2357"/>
    <w:rsid w:val="00DE2E10"/>
    <w:rsid w:val="00DE4D12"/>
    <w:rsid w:val="00DE7CE7"/>
    <w:rsid w:val="00DF0F56"/>
    <w:rsid w:val="00DF13EA"/>
    <w:rsid w:val="00DF2562"/>
    <w:rsid w:val="00DF313F"/>
    <w:rsid w:val="00DF3EF7"/>
    <w:rsid w:val="00DF52C6"/>
    <w:rsid w:val="00DF707E"/>
    <w:rsid w:val="00E01C63"/>
    <w:rsid w:val="00E021DE"/>
    <w:rsid w:val="00E0389B"/>
    <w:rsid w:val="00E0464C"/>
    <w:rsid w:val="00E04760"/>
    <w:rsid w:val="00E0518C"/>
    <w:rsid w:val="00E0783A"/>
    <w:rsid w:val="00E131D2"/>
    <w:rsid w:val="00E158C3"/>
    <w:rsid w:val="00E1674E"/>
    <w:rsid w:val="00E17AAA"/>
    <w:rsid w:val="00E20E68"/>
    <w:rsid w:val="00E24138"/>
    <w:rsid w:val="00E30509"/>
    <w:rsid w:val="00E31FF8"/>
    <w:rsid w:val="00E32862"/>
    <w:rsid w:val="00E40292"/>
    <w:rsid w:val="00E42DE3"/>
    <w:rsid w:val="00E454A2"/>
    <w:rsid w:val="00E4692F"/>
    <w:rsid w:val="00E46CEF"/>
    <w:rsid w:val="00E46F78"/>
    <w:rsid w:val="00E46FD1"/>
    <w:rsid w:val="00E4734C"/>
    <w:rsid w:val="00E5057B"/>
    <w:rsid w:val="00E5116B"/>
    <w:rsid w:val="00E51739"/>
    <w:rsid w:val="00E51BBF"/>
    <w:rsid w:val="00E51D20"/>
    <w:rsid w:val="00E53AAC"/>
    <w:rsid w:val="00E53BB3"/>
    <w:rsid w:val="00E54244"/>
    <w:rsid w:val="00E62ABE"/>
    <w:rsid w:val="00E6536A"/>
    <w:rsid w:val="00E7027C"/>
    <w:rsid w:val="00E7052B"/>
    <w:rsid w:val="00E708E1"/>
    <w:rsid w:val="00E724AC"/>
    <w:rsid w:val="00E726E7"/>
    <w:rsid w:val="00E72C53"/>
    <w:rsid w:val="00E72CDF"/>
    <w:rsid w:val="00E73D77"/>
    <w:rsid w:val="00E74BE3"/>
    <w:rsid w:val="00E7526F"/>
    <w:rsid w:val="00E75F94"/>
    <w:rsid w:val="00E76C8E"/>
    <w:rsid w:val="00E80411"/>
    <w:rsid w:val="00E80C5C"/>
    <w:rsid w:val="00E811EB"/>
    <w:rsid w:val="00E8133F"/>
    <w:rsid w:val="00E81A5B"/>
    <w:rsid w:val="00E821B8"/>
    <w:rsid w:val="00E8365D"/>
    <w:rsid w:val="00E85123"/>
    <w:rsid w:val="00E863D4"/>
    <w:rsid w:val="00E90D17"/>
    <w:rsid w:val="00E91230"/>
    <w:rsid w:val="00E92FD5"/>
    <w:rsid w:val="00E95AF9"/>
    <w:rsid w:val="00EA0280"/>
    <w:rsid w:val="00EA1EB3"/>
    <w:rsid w:val="00EA234A"/>
    <w:rsid w:val="00EA241D"/>
    <w:rsid w:val="00EA27EF"/>
    <w:rsid w:val="00EA377C"/>
    <w:rsid w:val="00EA39AA"/>
    <w:rsid w:val="00EA4611"/>
    <w:rsid w:val="00EA483A"/>
    <w:rsid w:val="00EA757D"/>
    <w:rsid w:val="00EA7E2E"/>
    <w:rsid w:val="00EB0A3A"/>
    <w:rsid w:val="00EB0E38"/>
    <w:rsid w:val="00EB3692"/>
    <w:rsid w:val="00EB425D"/>
    <w:rsid w:val="00EB605B"/>
    <w:rsid w:val="00EC00C4"/>
    <w:rsid w:val="00EC04D0"/>
    <w:rsid w:val="00EC2E5F"/>
    <w:rsid w:val="00EC3281"/>
    <w:rsid w:val="00EC3590"/>
    <w:rsid w:val="00EC3BA7"/>
    <w:rsid w:val="00EC49A3"/>
    <w:rsid w:val="00EC516E"/>
    <w:rsid w:val="00EC544C"/>
    <w:rsid w:val="00EC5FDC"/>
    <w:rsid w:val="00EC6E3C"/>
    <w:rsid w:val="00EC77A6"/>
    <w:rsid w:val="00EC7A4A"/>
    <w:rsid w:val="00ED11AA"/>
    <w:rsid w:val="00ED257C"/>
    <w:rsid w:val="00ED40E5"/>
    <w:rsid w:val="00ED4C66"/>
    <w:rsid w:val="00ED4E50"/>
    <w:rsid w:val="00ED6952"/>
    <w:rsid w:val="00ED6CCB"/>
    <w:rsid w:val="00ED6F2E"/>
    <w:rsid w:val="00ED7C44"/>
    <w:rsid w:val="00EE044B"/>
    <w:rsid w:val="00EE2716"/>
    <w:rsid w:val="00EE28CD"/>
    <w:rsid w:val="00EE34CC"/>
    <w:rsid w:val="00EE3FA1"/>
    <w:rsid w:val="00EE45C0"/>
    <w:rsid w:val="00EE7A1F"/>
    <w:rsid w:val="00EE7BE0"/>
    <w:rsid w:val="00EE7E8A"/>
    <w:rsid w:val="00EF4598"/>
    <w:rsid w:val="00EF4993"/>
    <w:rsid w:val="00EF4AA5"/>
    <w:rsid w:val="00EF6A06"/>
    <w:rsid w:val="00EF6EBC"/>
    <w:rsid w:val="00F00FE7"/>
    <w:rsid w:val="00F0127E"/>
    <w:rsid w:val="00F05012"/>
    <w:rsid w:val="00F05CEB"/>
    <w:rsid w:val="00F10DDF"/>
    <w:rsid w:val="00F11084"/>
    <w:rsid w:val="00F12941"/>
    <w:rsid w:val="00F12EFE"/>
    <w:rsid w:val="00F13B26"/>
    <w:rsid w:val="00F149B8"/>
    <w:rsid w:val="00F14D8B"/>
    <w:rsid w:val="00F15F1C"/>
    <w:rsid w:val="00F162CE"/>
    <w:rsid w:val="00F20741"/>
    <w:rsid w:val="00F20B8A"/>
    <w:rsid w:val="00F2119F"/>
    <w:rsid w:val="00F22567"/>
    <w:rsid w:val="00F22700"/>
    <w:rsid w:val="00F22800"/>
    <w:rsid w:val="00F24245"/>
    <w:rsid w:val="00F302E6"/>
    <w:rsid w:val="00F308DB"/>
    <w:rsid w:val="00F3224B"/>
    <w:rsid w:val="00F32A56"/>
    <w:rsid w:val="00F40C75"/>
    <w:rsid w:val="00F41814"/>
    <w:rsid w:val="00F472DB"/>
    <w:rsid w:val="00F47E31"/>
    <w:rsid w:val="00F500C7"/>
    <w:rsid w:val="00F50BEE"/>
    <w:rsid w:val="00F51A45"/>
    <w:rsid w:val="00F5325A"/>
    <w:rsid w:val="00F53A54"/>
    <w:rsid w:val="00F540D2"/>
    <w:rsid w:val="00F5491C"/>
    <w:rsid w:val="00F56999"/>
    <w:rsid w:val="00F6120D"/>
    <w:rsid w:val="00F635DA"/>
    <w:rsid w:val="00F63A42"/>
    <w:rsid w:val="00F7130C"/>
    <w:rsid w:val="00F739AA"/>
    <w:rsid w:val="00F74863"/>
    <w:rsid w:val="00F76C46"/>
    <w:rsid w:val="00F77D6B"/>
    <w:rsid w:val="00F813AE"/>
    <w:rsid w:val="00F816E1"/>
    <w:rsid w:val="00F86287"/>
    <w:rsid w:val="00F903B5"/>
    <w:rsid w:val="00F91239"/>
    <w:rsid w:val="00F93301"/>
    <w:rsid w:val="00F93AFA"/>
    <w:rsid w:val="00F97224"/>
    <w:rsid w:val="00F97455"/>
    <w:rsid w:val="00F975FF"/>
    <w:rsid w:val="00FA0CBE"/>
    <w:rsid w:val="00FA14C7"/>
    <w:rsid w:val="00FA1B25"/>
    <w:rsid w:val="00FA1EAE"/>
    <w:rsid w:val="00FA3367"/>
    <w:rsid w:val="00FA50E0"/>
    <w:rsid w:val="00FA6220"/>
    <w:rsid w:val="00FA6D49"/>
    <w:rsid w:val="00FA7083"/>
    <w:rsid w:val="00FA75F9"/>
    <w:rsid w:val="00FB1870"/>
    <w:rsid w:val="00FB4E75"/>
    <w:rsid w:val="00FB5539"/>
    <w:rsid w:val="00FB575D"/>
    <w:rsid w:val="00FB59A7"/>
    <w:rsid w:val="00FB6BB5"/>
    <w:rsid w:val="00FB7BF2"/>
    <w:rsid w:val="00FC06EC"/>
    <w:rsid w:val="00FC344A"/>
    <w:rsid w:val="00FC423B"/>
    <w:rsid w:val="00FC4421"/>
    <w:rsid w:val="00FC48E0"/>
    <w:rsid w:val="00FD0D52"/>
    <w:rsid w:val="00FD2175"/>
    <w:rsid w:val="00FD4DF5"/>
    <w:rsid w:val="00FD6704"/>
    <w:rsid w:val="00FE0EE5"/>
    <w:rsid w:val="00FE17AF"/>
    <w:rsid w:val="00FE20BB"/>
    <w:rsid w:val="00FE4040"/>
    <w:rsid w:val="00FE4A17"/>
    <w:rsid w:val="00FF3001"/>
    <w:rsid w:val="01B5A8EB"/>
    <w:rsid w:val="02B0B325"/>
    <w:rsid w:val="0531D2C0"/>
    <w:rsid w:val="06C3BF4B"/>
    <w:rsid w:val="079ED901"/>
    <w:rsid w:val="081A2626"/>
    <w:rsid w:val="08CD47F1"/>
    <w:rsid w:val="0A4A2E8D"/>
    <w:rsid w:val="0A7A0509"/>
    <w:rsid w:val="0AD60B4F"/>
    <w:rsid w:val="0E0A85DE"/>
    <w:rsid w:val="12972432"/>
    <w:rsid w:val="13AEF4C9"/>
    <w:rsid w:val="1C0BBEBA"/>
    <w:rsid w:val="20972E9A"/>
    <w:rsid w:val="211C8C13"/>
    <w:rsid w:val="23E8F244"/>
    <w:rsid w:val="2A58AEE6"/>
    <w:rsid w:val="2AE1B61A"/>
    <w:rsid w:val="2BA4662F"/>
    <w:rsid w:val="2BE58E38"/>
    <w:rsid w:val="314F1311"/>
    <w:rsid w:val="3788B5D5"/>
    <w:rsid w:val="3876E2B7"/>
    <w:rsid w:val="3ABBF3EE"/>
    <w:rsid w:val="3B52693A"/>
    <w:rsid w:val="3C3BD30F"/>
    <w:rsid w:val="3C44E986"/>
    <w:rsid w:val="3E6C24F9"/>
    <w:rsid w:val="40470E47"/>
    <w:rsid w:val="415B97C2"/>
    <w:rsid w:val="4285C6D9"/>
    <w:rsid w:val="4331652E"/>
    <w:rsid w:val="45AA496F"/>
    <w:rsid w:val="46D463CA"/>
    <w:rsid w:val="4B1CAE1F"/>
    <w:rsid w:val="4DD8E350"/>
    <w:rsid w:val="53620FA0"/>
    <w:rsid w:val="545520F2"/>
    <w:rsid w:val="54684BF8"/>
    <w:rsid w:val="5493E78F"/>
    <w:rsid w:val="55497AE1"/>
    <w:rsid w:val="55E2548F"/>
    <w:rsid w:val="57026A1F"/>
    <w:rsid w:val="5B3A2813"/>
    <w:rsid w:val="5E6D960A"/>
    <w:rsid w:val="69746068"/>
    <w:rsid w:val="6A92F604"/>
    <w:rsid w:val="6AA13CF0"/>
    <w:rsid w:val="6BE08020"/>
    <w:rsid w:val="6D562697"/>
    <w:rsid w:val="6E04F97E"/>
    <w:rsid w:val="70B20376"/>
    <w:rsid w:val="717211B6"/>
    <w:rsid w:val="721DD709"/>
    <w:rsid w:val="728539BE"/>
    <w:rsid w:val="76ECD558"/>
    <w:rsid w:val="7AEE7ADE"/>
    <w:rsid w:val="7CFCA65F"/>
    <w:rsid w:val="7DE9851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EB0AFE94-71DF-454F-A64A-8EBC164BC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C3F54"/>
    <w:rPr>
      <w:rFonts w:ascii="Arial" w:hAnsi="Arial"/>
      <w:color w:val="000000"/>
      <w:sz w:val="22"/>
      <w:szCs w:val="24"/>
      <w:lang w:val="en-GB" w:eastAsia="en-US"/>
    </w:rPr>
  </w:style>
  <w:style w:type="paragraph" w:styleId="berschrift1">
    <w:name w:val="heading 1"/>
    <w:aliases w:val="Mail header"/>
    <w:basedOn w:val="Standard"/>
    <w:next w:val="Standard"/>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berschrift2">
    <w:name w:val="heading 2"/>
    <w:basedOn w:val="berschrift1"/>
    <w:next w:val="Standard"/>
    <w:qFormat/>
    <w:rsid w:val="00AB2794"/>
    <w:pPr>
      <w:outlineLvl w:val="1"/>
    </w:pPr>
    <w:rPr>
      <w:rFonts w:ascii="Söhne" w:hAnsi="Söhne"/>
    </w:rPr>
  </w:style>
  <w:style w:type="paragraph" w:styleId="berschrift3">
    <w:name w:val="heading 3"/>
    <w:basedOn w:val="berschrift2"/>
    <w:next w:val="Standard"/>
    <w:qFormat/>
    <w:rsid w:val="00AB2794"/>
    <w:pPr>
      <w:outlineLvl w:val="2"/>
    </w:pPr>
    <w:rPr>
      <w:rFonts w:ascii="Söhne Halbfett" w:hAnsi="Söhne Halbfett"/>
      <w:color w:val="000000" w:themeColor="text1"/>
    </w:rPr>
  </w:style>
  <w:style w:type="paragraph" w:styleId="berschrift4">
    <w:name w:val="heading 4"/>
    <w:basedOn w:val="berschrift3"/>
    <w:next w:val="Standard"/>
    <w:qFormat/>
    <w:rsid w:val="00AB2794"/>
    <w:pPr>
      <w:outlineLvl w:val="3"/>
    </w:pPr>
    <w:rPr>
      <w:rFonts w:ascii="Söhne" w:hAnsi="Söhne"/>
    </w:rPr>
  </w:style>
  <w:style w:type="paragraph" w:styleId="berschrift5">
    <w:name w:val="heading 5"/>
    <w:basedOn w:val="berschrift4"/>
    <w:next w:val="Standard"/>
    <w:qFormat/>
    <w:rsid w:val="00AB2794"/>
    <w:pPr>
      <w:outlineLvl w:val="4"/>
    </w:pPr>
    <w:rPr>
      <w:rFonts w:ascii="Söhne Halbfett" w:hAnsi="Söhne Halbfett"/>
      <w:sz w:val="20"/>
    </w:rPr>
  </w:style>
  <w:style w:type="paragraph" w:styleId="berschrift6">
    <w:name w:val="heading 6"/>
    <w:basedOn w:val="berschrift5"/>
    <w:next w:val="Standard"/>
    <w:qFormat/>
    <w:rsid w:val="00AB2794"/>
    <w:pPr>
      <w:outlineLvl w:val="5"/>
    </w:pPr>
    <w:rPr>
      <w:rFonts w:ascii="Söhne" w:hAnsi="Söhne"/>
    </w:rPr>
  </w:style>
  <w:style w:type="paragraph" w:styleId="berschrift7">
    <w:name w:val="heading 7"/>
    <w:basedOn w:val="berschrift6"/>
    <w:next w:val="Standard"/>
    <w:qFormat/>
    <w:rsid w:val="00AB2794"/>
    <w:pPr>
      <w:outlineLvl w:val="6"/>
    </w:pPr>
    <w:rPr>
      <w:rFonts w:ascii="Söhne Halbfett" w:hAnsi="Söhne Halbfett"/>
      <w:sz w:val="17"/>
    </w:rPr>
  </w:style>
  <w:style w:type="paragraph" w:styleId="berschrift8">
    <w:name w:val="heading 8"/>
    <w:basedOn w:val="berschrift7"/>
    <w:next w:val="Standard"/>
    <w:qFormat/>
    <w:rsid w:val="00AB2794"/>
    <w:pPr>
      <w:outlineLvl w:val="7"/>
    </w:pPr>
    <w:rPr>
      <w:color w:val="1F497D" w:themeColor="text2"/>
    </w:rPr>
  </w:style>
  <w:style w:type="paragraph" w:styleId="berschrift9">
    <w:name w:val="heading 9"/>
    <w:basedOn w:val="berschrift8"/>
    <w:next w:val="Standard"/>
    <w:rsid w:val="00AB2794"/>
    <w:pPr>
      <w:outlineLvl w:val="8"/>
    </w:pPr>
    <w:rPr>
      <w:rFonts w:ascii="Söhne" w:hAnsi="Söh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uzeile">
    <w:name w:val="footer"/>
    <w:basedOn w:val="Standard"/>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1"/>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KeinLeerraum">
    <w:name w:val="No Spacing"/>
    <w:basedOn w:val="Standard"/>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Hervorhebung">
    <w:name w:val="Emphasis"/>
    <w:basedOn w:val="SchwacheHervorhebung"/>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Standard"/>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iveHervorhebung">
    <w:name w:val="Intense Emphasis"/>
    <w:basedOn w:val="Hervorhebung"/>
    <w:uiPriority w:val="21"/>
    <w:qFormat/>
    <w:rsid w:val="006E6209"/>
    <w:rPr>
      <w:rFonts w:ascii="Söhne Halbfett" w:hAnsi="Söhne Halbfett"/>
    </w:rPr>
  </w:style>
  <w:style w:type="paragraph" w:customStyle="1" w:styleId="Flietext">
    <w:name w:val="Fließtext"/>
    <w:basedOn w:val="Standard"/>
    <w:uiPriority w:val="99"/>
    <w:rsid w:val="008E4868"/>
  </w:style>
  <w:style w:type="character" w:styleId="Fett">
    <w:name w:val="Strong"/>
    <w:basedOn w:val="IntensiveHervorhebung"/>
    <w:uiPriority w:val="22"/>
    <w:qFormat/>
    <w:rsid w:val="006E6209"/>
    <w:rPr>
      <w:rFonts w:ascii="Söhne Halbfett" w:hAnsi="Söhne Halbfett"/>
    </w:rPr>
  </w:style>
  <w:style w:type="paragraph" w:styleId="Listenabsatz">
    <w:name w:val="List Paragraph"/>
    <w:basedOn w:val="Standard"/>
    <w:uiPriority w:val="34"/>
    <w:qFormat/>
    <w:rsid w:val="0017139D"/>
    <w:pPr>
      <w:numPr>
        <w:numId w:val="2"/>
      </w:numPr>
      <w:autoSpaceDE w:val="0"/>
      <w:autoSpaceDN w:val="0"/>
      <w:adjustRightInd w:val="0"/>
      <w:spacing w:line="281" w:lineRule="auto"/>
    </w:pPr>
    <w:rPr>
      <w:rFonts w:ascii="Söhne" w:hAnsi="Söhne" w:cs="Sohne-Buch"/>
      <w:color w:val="auto"/>
      <w:sz w:val="19"/>
      <w:szCs w:val="17"/>
      <w:lang w:eastAsia="de-DE"/>
    </w:rPr>
  </w:style>
  <w:style w:type="character" w:styleId="IntensiverVerweis">
    <w:name w:val="Intense Reference"/>
    <w:basedOn w:val="SchwacherVerweis"/>
    <w:uiPriority w:val="32"/>
    <w:qFormat/>
    <w:rsid w:val="001D4D54"/>
    <w:rPr>
      <w:rFonts w:ascii="Söhne Halbfett" w:hAnsi="Söhne Halbfett"/>
      <w:color w:val="595959" w:themeColor="text1" w:themeTint="A6"/>
      <w:sz w:val="12"/>
      <w:szCs w:val="12"/>
    </w:rPr>
  </w:style>
  <w:style w:type="paragraph" w:styleId="IntensivesZitat">
    <w:name w:val="Intense Quote"/>
    <w:basedOn w:val="Zitat"/>
    <w:next w:val="Standard"/>
    <w:link w:val="IntensivesZitatZchn"/>
    <w:uiPriority w:val="30"/>
    <w:qFormat/>
    <w:rsid w:val="006E6209"/>
    <w:rPr>
      <w:i/>
      <w:iCs w:val="0"/>
    </w:rPr>
  </w:style>
  <w:style w:type="character" w:customStyle="1" w:styleId="IntensivesZitatZchn">
    <w:name w:val="Intensives Zitat Zchn"/>
    <w:basedOn w:val="Absatz-Standardschriftart"/>
    <w:link w:val="IntensivesZitat"/>
    <w:uiPriority w:val="30"/>
    <w:rsid w:val="006E6209"/>
    <w:rPr>
      <w:rFonts w:ascii="Söhne Halbfett" w:hAnsi="Söhne Halbfett" w:cs="Sohne-Buch"/>
      <w:i/>
      <w:color w:val="595959" w:themeColor="text1" w:themeTint="A6"/>
      <w:sz w:val="17"/>
      <w:szCs w:val="17"/>
      <w:lang w:val="en-GB"/>
    </w:rPr>
  </w:style>
  <w:style w:type="paragraph" w:styleId="Titel">
    <w:name w:val="Title"/>
    <w:basedOn w:val="berschrift1"/>
    <w:next w:val="Standard"/>
    <w:link w:val="TitelZchn"/>
    <w:uiPriority w:val="10"/>
    <w:qFormat/>
    <w:rsid w:val="006E6209"/>
  </w:style>
  <w:style w:type="character" w:customStyle="1" w:styleId="TitelZchn">
    <w:name w:val="Titel Zchn"/>
    <w:basedOn w:val="Absatz-Standardschriftart"/>
    <w:link w:val="Titel"/>
    <w:uiPriority w:val="10"/>
    <w:rsid w:val="006E6209"/>
    <w:rPr>
      <w:rFonts w:ascii="Söhne Halbfett" w:hAnsi="Söhne Halbfett" w:cs="Söhne"/>
      <w:color w:val="004588"/>
      <w:sz w:val="24"/>
      <w:szCs w:val="24"/>
      <w:lang w:val="en-GB"/>
    </w:rPr>
  </w:style>
  <w:style w:type="paragraph" w:styleId="Untertitel">
    <w:name w:val="Subtitle"/>
    <w:basedOn w:val="Standard"/>
    <w:next w:val="Standard"/>
    <w:link w:val="UntertitelZchn"/>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UntertitelZchn">
    <w:name w:val="Untertitel Zchn"/>
    <w:basedOn w:val="Absatz-Standardschriftart"/>
    <w:link w:val="Untertitel"/>
    <w:uiPriority w:val="11"/>
    <w:rsid w:val="006E6209"/>
    <w:rPr>
      <w:rFonts w:ascii="Söhne Halbfett" w:hAnsi="Söhne Halbfett" w:cs="Sohne-Buch"/>
      <w:sz w:val="17"/>
      <w:szCs w:val="17"/>
      <w:lang w:val="en-GB"/>
    </w:rPr>
  </w:style>
  <w:style w:type="character" w:styleId="SchwacheHervorhebung">
    <w:name w:val="Subtle Emphasis"/>
    <w:uiPriority w:val="19"/>
    <w:qFormat/>
    <w:rsid w:val="006E6209"/>
    <w:rPr>
      <w:rFonts w:ascii="Söhne Halbfett" w:hAnsi="Söhne Halbfett"/>
    </w:rPr>
  </w:style>
  <w:style w:type="paragraph" w:styleId="Zitat">
    <w:name w:val="Quote"/>
    <w:basedOn w:val="Standard"/>
    <w:next w:val="Standard"/>
    <w:link w:val="ZitatZchn"/>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ZitatZchn">
    <w:name w:val="Zitat Zchn"/>
    <w:basedOn w:val="Absatz-Standardschriftart"/>
    <w:link w:val="Zitat"/>
    <w:uiPriority w:val="29"/>
    <w:rsid w:val="006E6209"/>
    <w:rPr>
      <w:rFonts w:ascii="Söhne Halbfett" w:hAnsi="Söhne Halbfett" w:cs="Sohne-Buch"/>
      <w:iCs/>
      <w:color w:val="595959" w:themeColor="text1" w:themeTint="A6"/>
      <w:sz w:val="17"/>
      <w:szCs w:val="17"/>
      <w:lang w:val="en-GB"/>
    </w:rPr>
  </w:style>
  <w:style w:type="character" w:styleId="SchwacherVerweis">
    <w:name w:val="Subtle Reference"/>
    <w:uiPriority w:val="31"/>
    <w:qFormat/>
    <w:rsid w:val="001D4D54"/>
    <w:rPr>
      <w:color w:val="595959" w:themeColor="text1" w:themeTint="A6"/>
      <w:sz w:val="12"/>
      <w:szCs w:val="12"/>
    </w:rPr>
  </w:style>
  <w:style w:type="character" w:styleId="Buchtitel">
    <w:name w:val="Book Title"/>
    <w:uiPriority w:val="33"/>
    <w:qFormat/>
    <w:rsid w:val="006E6209"/>
    <w:rPr>
      <w:rFonts w:ascii="Söhne Halbfett" w:hAnsi="Söhne Halbfett"/>
      <w:i/>
      <w:iCs/>
      <w:spacing w:val="5"/>
    </w:rPr>
  </w:style>
  <w:style w:type="character" w:customStyle="1" w:styleId="mandatory">
    <w:name w:val="mandatory"/>
    <w:basedOn w:val="Absatz-Standardschriftart"/>
    <w:rsid w:val="00E30509"/>
  </w:style>
  <w:style w:type="paragraph" w:styleId="StandardWeb">
    <w:name w:val="Normal (Web)"/>
    <w:basedOn w:val="Standard"/>
    <w:uiPriority w:val="99"/>
    <w:semiHidden/>
    <w:unhideWhenUsed/>
    <w:rsid w:val="00990247"/>
    <w:rPr>
      <w:rFonts w:ascii="Times New Roman" w:hAnsi="Times New Roman"/>
      <w:sz w:val="24"/>
    </w:rPr>
  </w:style>
  <w:style w:type="paragraph" w:styleId="Funotentext">
    <w:name w:val="footnote text"/>
    <w:basedOn w:val="Standard"/>
    <w:link w:val="FunotentextZchn"/>
    <w:uiPriority w:val="99"/>
    <w:semiHidden/>
    <w:unhideWhenUsed/>
    <w:rsid w:val="000F7EAA"/>
    <w:rPr>
      <w:sz w:val="20"/>
      <w:szCs w:val="20"/>
    </w:rPr>
  </w:style>
  <w:style w:type="character" w:customStyle="1" w:styleId="FunotentextZchn">
    <w:name w:val="Fußnotentext Zchn"/>
    <w:basedOn w:val="Absatz-Standardschriftart"/>
    <w:link w:val="Funotentext"/>
    <w:uiPriority w:val="99"/>
    <w:semiHidden/>
    <w:rsid w:val="000F7EAA"/>
    <w:rPr>
      <w:rFonts w:ascii="Arial" w:hAnsi="Arial"/>
      <w:color w:val="000000"/>
      <w:lang w:val="en-GB" w:eastAsia="en-US"/>
    </w:rPr>
  </w:style>
  <w:style w:type="character" w:styleId="Funotenzeichen">
    <w:name w:val="footnote reference"/>
    <w:basedOn w:val="Absatz-Standardschriftart"/>
    <w:uiPriority w:val="99"/>
    <w:semiHidden/>
    <w:unhideWhenUsed/>
    <w:rsid w:val="000F7EAA"/>
    <w:rPr>
      <w:vertAlign w:val="superscript"/>
    </w:rPr>
  </w:style>
  <w:style w:type="character" w:styleId="NichtaufgelsteErwhnung">
    <w:name w:val="Unresolved Mention"/>
    <w:basedOn w:val="Absatz-Standardschriftart"/>
    <w:uiPriority w:val="99"/>
    <w:semiHidden/>
    <w:unhideWhenUsed/>
    <w:rsid w:val="002341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44304">
      <w:bodyDiv w:val="1"/>
      <w:marLeft w:val="0"/>
      <w:marRight w:val="0"/>
      <w:marTop w:val="0"/>
      <w:marBottom w:val="0"/>
      <w:divBdr>
        <w:top w:val="none" w:sz="0" w:space="0" w:color="auto"/>
        <w:left w:val="none" w:sz="0" w:space="0" w:color="auto"/>
        <w:bottom w:val="none" w:sz="0" w:space="0" w:color="auto"/>
        <w:right w:val="none" w:sz="0" w:space="0" w:color="auto"/>
      </w:divBdr>
    </w:div>
    <w:div w:id="7222164">
      <w:bodyDiv w:val="1"/>
      <w:marLeft w:val="0"/>
      <w:marRight w:val="0"/>
      <w:marTop w:val="0"/>
      <w:marBottom w:val="0"/>
      <w:divBdr>
        <w:top w:val="none" w:sz="0" w:space="0" w:color="auto"/>
        <w:left w:val="none" w:sz="0" w:space="0" w:color="auto"/>
        <w:bottom w:val="none" w:sz="0" w:space="0" w:color="auto"/>
        <w:right w:val="none" w:sz="0" w:space="0" w:color="auto"/>
      </w:divBdr>
    </w:div>
    <w:div w:id="9263676">
      <w:bodyDiv w:val="1"/>
      <w:marLeft w:val="0"/>
      <w:marRight w:val="0"/>
      <w:marTop w:val="0"/>
      <w:marBottom w:val="0"/>
      <w:divBdr>
        <w:top w:val="none" w:sz="0" w:space="0" w:color="auto"/>
        <w:left w:val="none" w:sz="0" w:space="0" w:color="auto"/>
        <w:bottom w:val="none" w:sz="0" w:space="0" w:color="auto"/>
        <w:right w:val="none" w:sz="0" w:space="0" w:color="auto"/>
      </w:divBdr>
    </w:div>
    <w:div w:id="15616033">
      <w:bodyDiv w:val="1"/>
      <w:marLeft w:val="0"/>
      <w:marRight w:val="0"/>
      <w:marTop w:val="0"/>
      <w:marBottom w:val="0"/>
      <w:divBdr>
        <w:top w:val="none" w:sz="0" w:space="0" w:color="auto"/>
        <w:left w:val="none" w:sz="0" w:space="0" w:color="auto"/>
        <w:bottom w:val="none" w:sz="0" w:space="0" w:color="auto"/>
        <w:right w:val="none" w:sz="0" w:space="0" w:color="auto"/>
      </w:divBdr>
    </w:div>
    <w:div w:id="20202452">
      <w:bodyDiv w:val="1"/>
      <w:marLeft w:val="0"/>
      <w:marRight w:val="0"/>
      <w:marTop w:val="0"/>
      <w:marBottom w:val="0"/>
      <w:divBdr>
        <w:top w:val="none" w:sz="0" w:space="0" w:color="auto"/>
        <w:left w:val="none" w:sz="0" w:space="0" w:color="auto"/>
        <w:bottom w:val="none" w:sz="0" w:space="0" w:color="auto"/>
        <w:right w:val="none" w:sz="0" w:space="0" w:color="auto"/>
      </w:divBdr>
    </w:div>
    <w:div w:id="52780959">
      <w:bodyDiv w:val="1"/>
      <w:marLeft w:val="0"/>
      <w:marRight w:val="0"/>
      <w:marTop w:val="0"/>
      <w:marBottom w:val="0"/>
      <w:divBdr>
        <w:top w:val="none" w:sz="0" w:space="0" w:color="auto"/>
        <w:left w:val="none" w:sz="0" w:space="0" w:color="auto"/>
        <w:bottom w:val="none" w:sz="0" w:space="0" w:color="auto"/>
        <w:right w:val="none" w:sz="0" w:space="0" w:color="auto"/>
      </w:divBdr>
    </w:div>
    <w:div w:id="84153913">
      <w:bodyDiv w:val="1"/>
      <w:marLeft w:val="0"/>
      <w:marRight w:val="0"/>
      <w:marTop w:val="0"/>
      <w:marBottom w:val="0"/>
      <w:divBdr>
        <w:top w:val="none" w:sz="0" w:space="0" w:color="auto"/>
        <w:left w:val="none" w:sz="0" w:space="0" w:color="auto"/>
        <w:bottom w:val="none" w:sz="0" w:space="0" w:color="auto"/>
        <w:right w:val="none" w:sz="0" w:space="0" w:color="auto"/>
      </w:divBdr>
    </w:div>
    <w:div w:id="106312561">
      <w:bodyDiv w:val="1"/>
      <w:marLeft w:val="0"/>
      <w:marRight w:val="0"/>
      <w:marTop w:val="0"/>
      <w:marBottom w:val="0"/>
      <w:divBdr>
        <w:top w:val="none" w:sz="0" w:space="0" w:color="auto"/>
        <w:left w:val="none" w:sz="0" w:space="0" w:color="auto"/>
        <w:bottom w:val="none" w:sz="0" w:space="0" w:color="auto"/>
        <w:right w:val="none" w:sz="0" w:space="0" w:color="auto"/>
      </w:divBdr>
    </w:div>
    <w:div w:id="109712062">
      <w:bodyDiv w:val="1"/>
      <w:marLeft w:val="0"/>
      <w:marRight w:val="0"/>
      <w:marTop w:val="0"/>
      <w:marBottom w:val="0"/>
      <w:divBdr>
        <w:top w:val="none" w:sz="0" w:space="0" w:color="auto"/>
        <w:left w:val="none" w:sz="0" w:space="0" w:color="auto"/>
        <w:bottom w:val="none" w:sz="0" w:space="0" w:color="auto"/>
        <w:right w:val="none" w:sz="0" w:space="0" w:color="auto"/>
      </w:divBdr>
    </w:div>
    <w:div w:id="134303882">
      <w:bodyDiv w:val="1"/>
      <w:marLeft w:val="0"/>
      <w:marRight w:val="0"/>
      <w:marTop w:val="0"/>
      <w:marBottom w:val="0"/>
      <w:divBdr>
        <w:top w:val="none" w:sz="0" w:space="0" w:color="auto"/>
        <w:left w:val="none" w:sz="0" w:space="0" w:color="auto"/>
        <w:bottom w:val="none" w:sz="0" w:space="0" w:color="auto"/>
        <w:right w:val="none" w:sz="0" w:space="0" w:color="auto"/>
      </w:divBdr>
    </w:div>
    <w:div w:id="153763274">
      <w:bodyDiv w:val="1"/>
      <w:marLeft w:val="0"/>
      <w:marRight w:val="0"/>
      <w:marTop w:val="0"/>
      <w:marBottom w:val="0"/>
      <w:divBdr>
        <w:top w:val="none" w:sz="0" w:space="0" w:color="auto"/>
        <w:left w:val="none" w:sz="0" w:space="0" w:color="auto"/>
        <w:bottom w:val="none" w:sz="0" w:space="0" w:color="auto"/>
        <w:right w:val="none" w:sz="0" w:space="0" w:color="auto"/>
      </w:divBdr>
    </w:div>
    <w:div w:id="191647926">
      <w:bodyDiv w:val="1"/>
      <w:marLeft w:val="0"/>
      <w:marRight w:val="0"/>
      <w:marTop w:val="0"/>
      <w:marBottom w:val="0"/>
      <w:divBdr>
        <w:top w:val="none" w:sz="0" w:space="0" w:color="auto"/>
        <w:left w:val="none" w:sz="0" w:space="0" w:color="auto"/>
        <w:bottom w:val="none" w:sz="0" w:space="0" w:color="auto"/>
        <w:right w:val="none" w:sz="0" w:space="0" w:color="auto"/>
      </w:divBdr>
    </w:div>
    <w:div w:id="209002783">
      <w:bodyDiv w:val="1"/>
      <w:marLeft w:val="0"/>
      <w:marRight w:val="0"/>
      <w:marTop w:val="0"/>
      <w:marBottom w:val="0"/>
      <w:divBdr>
        <w:top w:val="none" w:sz="0" w:space="0" w:color="auto"/>
        <w:left w:val="none" w:sz="0" w:space="0" w:color="auto"/>
        <w:bottom w:val="none" w:sz="0" w:space="0" w:color="auto"/>
        <w:right w:val="none" w:sz="0" w:space="0" w:color="auto"/>
      </w:divBdr>
    </w:div>
    <w:div w:id="212624227">
      <w:bodyDiv w:val="1"/>
      <w:marLeft w:val="0"/>
      <w:marRight w:val="0"/>
      <w:marTop w:val="0"/>
      <w:marBottom w:val="0"/>
      <w:divBdr>
        <w:top w:val="none" w:sz="0" w:space="0" w:color="auto"/>
        <w:left w:val="none" w:sz="0" w:space="0" w:color="auto"/>
        <w:bottom w:val="none" w:sz="0" w:space="0" w:color="auto"/>
        <w:right w:val="none" w:sz="0" w:space="0" w:color="auto"/>
      </w:divBdr>
    </w:div>
    <w:div w:id="229972476">
      <w:bodyDiv w:val="1"/>
      <w:marLeft w:val="0"/>
      <w:marRight w:val="0"/>
      <w:marTop w:val="0"/>
      <w:marBottom w:val="0"/>
      <w:divBdr>
        <w:top w:val="none" w:sz="0" w:space="0" w:color="auto"/>
        <w:left w:val="none" w:sz="0" w:space="0" w:color="auto"/>
        <w:bottom w:val="none" w:sz="0" w:space="0" w:color="auto"/>
        <w:right w:val="none" w:sz="0" w:space="0" w:color="auto"/>
      </w:divBdr>
    </w:div>
    <w:div w:id="235940642">
      <w:bodyDiv w:val="1"/>
      <w:marLeft w:val="0"/>
      <w:marRight w:val="0"/>
      <w:marTop w:val="0"/>
      <w:marBottom w:val="0"/>
      <w:divBdr>
        <w:top w:val="none" w:sz="0" w:space="0" w:color="auto"/>
        <w:left w:val="none" w:sz="0" w:space="0" w:color="auto"/>
        <w:bottom w:val="none" w:sz="0" w:space="0" w:color="auto"/>
        <w:right w:val="none" w:sz="0" w:space="0" w:color="auto"/>
      </w:divBdr>
    </w:div>
    <w:div w:id="262150614">
      <w:bodyDiv w:val="1"/>
      <w:marLeft w:val="0"/>
      <w:marRight w:val="0"/>
      <w:marTop w:val="0"/>
      <w:marBottom w:val="0"/>
      <w:divBdr>
        <w:top w:val="none" w:sz="0" w:space="0" w:color="auto"/>
        <w:left w:val="none" w:sz="0" w:space="0" w:color="auto"/>
        <w:bottom w:val="none" w:sz="0" w:space="0" w:color="auto"/>
        <w:right w:val="none" w:sz="0" w:space="0" w:color="auto"/>
      </w:divBdr>
    </w:div>
    <w:div w:id="278149690">
      <w:bodyDiv w:val="1"/>
      <w:marLeft w:val="0"/>
      <w:marRight w:val="0"/>
      <w:marTop w:val="0"/>
      <w:marBottom w:val="0"/>
      <w:divBdr>
        <w:top w:val="none" w:sz="0" w:space="0" w:color="auto"/>
        <w:left w:val="none" w:sz="0" w:space="0" w:color="auto"/>
        <w:bottom w:val="none" w:sz="0" w:space="0" w:color="auto"/>
        <w:right w:val="none" w:sz="0" w:space="0" w:color="auto"/>
      </w:divBdr>
    </w:div>
    <w:div w:id="283314084">
      <w:bodyDiv w:val="1"/>
      <w:marLeft w:val="0"/>
      <w:marRight w:val="0"/>
      <w:marTop w:val="0"/>
      <w:marBottom w:val="0"/>
      <w:divBdr>
        <w:top w:val="none" w:sz="0" w:space="0" w:color="auto"/>
        <w:left w:val="none" w:sz="0" w:space="0" w:color="auto"/>
        <w:bottom w:val="none" w:sz="0" w:space="0" w:color="auto"/>
        <w:right w:val="none" w:sz="0" w:space="0" w:color="auto"/>
      </w:divBdr>
    </w:div>
    <w:div w:id="287590355">
      <w:bodyDiv w:val="1"/>
      <w:marLeft w:val="0"/>
      <w:marRight w:val="0"/>
      <w:marTop w:val="0"/>
      <w:marBottom w:val="0"/>
      <w:divBdr>
        <w:top w:val="none" w:sz="0" w:space="0" w:color="auto"/>
        <w:left w:val="none" w:sz="0" w:space="0" w:color="auto"/>
        <w:bottom w:val="none" w:sz="0" w:space="0" w:color="auto"/>
        <w:right w:val="none" w:sz="0" w:space="0" w:color="auto"/>
      </w:divBdr>
    </w:div>
    <w:div w:id="291062353">
      <w:bodyDiv w:val="1"/>
      <w:marLeft w:val="0"/>
      <w:marRight w:val="0"/>
      <w:marTop w:val="0"/>
      <w:marBottom w:val="0"/>
      <w:divBdr>
        <w:top w:val="none" w:sz="0" w:space="0" w:color="auto"/>
        <w:left w:val="none" w:sz="0" w:space="0" w:color="auto"/>
        <w:bottom w:val="none" w:sz="0" w:space="0" w:color="auto"/>
        <w:right w:val="none" w:sz="0" w:space="0" w:color="auto"/>
      </w:divBdr>
    </w:div>
    <w:div w:id="309410110">
      <w:bodyDiv w:val="1"/>
      <w:marLeft w:val="0"/>
      <w:marRight w:val="0"/>
      <w:marTop w:val="0"/>
      <w:marBottom w:val="0"/>
      <w:divBdr>
        <w:top w:val="none" w:sz="0" w:space="0" w:color="auto"/>
        <w:left w:val="none" w:sz="0" w:space="0" w:color="auto"/>
        <w:bottom w:val="none" w:sz="0" w:space="0" w:color="auto"/>
        <w:right w:val="none" w:sz="0" w:space="0" w:color="auto"/>
      </w:divBdr>
    </w:div>
    <w:div w:id="323438312">
      <w:bodyDiv w:val="1"/>
      <w:marLeft w:val="0"/>
      <w:marRight w:val="0"/>
      <w:marTop w:val="0"/>
      <w:marBottom w:val="0"/>
      <w:divBdr>
        <w:top w:val="none" w:sz="0" w:space="0" w:color="auto"/>
        <w:left w:val="none" w:sz="0" w:space="0" w:color="auto"/>
        <w:bottom w:val="none" w:sz="0" w:space="0" w:color="auto"/>
        <w:right w:val="none" w:sz="0" w:space="0" w:color="auto"/>
      </w:divBdr>
    </w:div>
    <w:div w:id="335810024">
      <w:bodyDiv w:val="1"/>
      <w:marLeft w:val="0"/>
      <w:marRight w:val="0"/>
      <w:marTop w:val="0"/>
      <w:marBottom w:val="0"/>
      <w:divBdr>
        <w:top w:val="none" w:sz="0" w:space="0" w:color="auto"/>
        <w:left w:val="none" w:sz="0" w:space="0" w:color="auto"/>
        <w:bottom w:val="none" w:sz="0" w:space="0" w:color="auto"/>
        <w:right w:val="none" w:sz="0" w:space="0" w:color="auto"/>
      </w:divBdr>
    </w:div>
    <w:div w:id="356854417">
      <w:bodyDiv w:val="1"/>
      <w:marLeft w:val="0"/>
      <w:marRight w:val="0"/>
      <w:marTop w:val="0"/>
      <w:marBottom w:val="0"/>
      <w:divBdr>
        <w:top w:val="none" w:sz="0" w:space="0" w:color="auto"/>
        <w:left w:val="none" w:sz="0" w:space="0" w:color="auto"/>
        <w:bottom w:val="none" w:sz="0" w:space="0" w:color="auto"/>
        <w:right w:val="none" w:sz="0" w:space="0" w:color="auto"/>
      </w:divBdr>
    </w:div>
    <w:div w:id="372578537">
      <w:bodyDiv w:val="1"/>
      <w:marLeft w:val="0"/>
      <w:marRight w:val="0"/>
      <w:marTop w:val="0"/>
      <w:marBottom w:val="0"/>
      <w:divBdr>
        <w:top w:val="none" w:sz="0" w:space="0" w:color="auto"/>
        <w:left w:val="none" w:sz="0" w:space="0" w:color="auto"/>
        <w:bottom w:val="none" w:sz="0" w:space="0" w:color="auto"/>
        <w:right w:val="none" w:sz="0" w:space="0" w:color="auto"/>
      </w:divBdr>
    </w:div>
    <w:div w:id="395013949">
      <w:bodyDiv w:val="1"/>
      <w:marLeft w:val="0"/>
      <w:marRight w:val="0"/>
      <w:marTop w:val="0"/>
      <w:marBottom w:val="0"/>
      <w:divBdr>
        <w:top w:val="none" w:sz="0" w:space="0" w:color="auto"/>
        <w:left w:val="none" w:sz="0" w:space="0" w:color="auto"/>
        <w:bottom w:val="none" w:sz="0" w:space="0" w:color="auto"/>
        <w:right w:val="none" w:sz="0" w:space="0" w:color="auto"/>
      </w:divBdr>
    </w:div>
    <w:div w:id="420027327">
      <w:bodyDiv w:val="1"/>
      <w:marLeft w:val="0"/>
      <w:marRight w:val="0"/>
      <w:marTop w:val="0"/>
      <w:marBottom w:val="0"/>
      <w:divBdr>
        <w:top w:val="none" w:sz="0" w:space="0" w:color="auto"/>
        <w:left w:val="none" w:sz="0" w:space="0" w:color="auto"/>
        <w:bottom w:val="none" w:sz="0" w:space="0" w:color="auto"/>
        <w:right w:val="none" w:sz="0" w:space="0" w:color="auto"/>
      </w:divBdr>
    </w:div>
    <w:div w:id="429400263">
      <w:bodyDiv w:val="1"/>
      <w:marLeft w:val="0"/>
      <w:marRight w:val="0"/>
      <w:marTop w:val="0"/>
      <w:marBottom w:val="0"/>
      <w:divBdr>
        <w:top w:val="none" w:sz="0" w:space="0" w:color="auto"/>
        <w:left w:val="none" w:sz="0" w:space="0" w:color="auto"/>
        <w:bottom w:val="none" w:sz="0" w:space="0" w:color="auto"/>
        <w:right w:val="none" w:sz="0" w:space="0" w:color="auto"/>
      </w:divBdr>
    </w:div>
    <w:div w:id="434598300">
      <w:bodyDiv w:val="1"/>
      <w:marLeft w:val="0"/>
      <w:marRight w:val="0"/>
      <w:marTop w:val="0"/>
      <w:marBottom w:val="0"/>
      <w:divBdr>
        <w:top w:val="none" w:sz="0" w:space="0" w:color="auto"/>
        <w:left w:val="none" w:sz="0" w:space="0" w:color="auto"/>
        <w:bottom w:val="none" w:sz="0" w:space="0" w:color="auto"/>
        <w:right w:val="none" w:sz="0" w:space="0" w:color="auto"/>
      </w:divBdr>
    </w:div>
    <w:div w:id="441851114">
      <w:bodyDiv w:val="1"/>
      <w:marLeft w:val="0"/>
      <w:marRight w:val="0"/>
      <w:marTop w:val="0"/>
      <w:marBottom w:val="0"/>
      <w:divBdr>
        <w:top w:val="none" w:sz="0" w:space="0" w:color="auto"/>
        <w:left w:val="none" w:sz="0" w:space="0" w:color="auto"/>
        <w:bottom w:val="none" w:sz="0" w:space="0" w:color="auto"/>
        <w:right w:val="none" w:sz="0" w:space="0" w:color="auto"/>
      </w:divBdr>
    </w:div>
    <w:div w:id="444931676">
      <w:bodyDiv w:val="1"/>
      <w:marLeft w:val="0"/>
      <w:marRight w:val="0"/>
      <w:marTop w:val="0"/>
      <w:marBottom w:val="0"/>
      <w:divBdr>
        <w:top w:val="none" w:sz="0" w:space="0" w:color="auto"/>
        <w:left w:val="none" w:sz="0" w:space="0" w:color="auto"/>
        <w:bottom w:val="none" w:sz="0" w:space="0" w:color="auto"/>
        <w:right w:val="none" w:sz="0" w:space="0" w:color="auto"/>
      </w:divBdr>
    </w:div>
    <w:div w:id="449518242">
      <w:bodyDiv w:val="1"/>
      <w:marLeft w:val="0"/>
      <w:marRight w:val="0"/>
      <w:marTop w:val="0"/>
      <w:marBottom w:val="0"/>
      <w:divBdr>
        <w:top w:val="none" w:sz="0" w:space="0" w:color="auto"/>
        <w:left w:val="none" w:sz="0" w:space="0" w:color="auto"/>
        <w:bottom w:val="none" w:sz="0" w:space="0" w:color="auto"/>
        <w:right w:val="none" w:sz="0" w:space="0" w:color="auto"/>
      </w:divBdr>
    </w:div>
    <w:div w:id="462888530">
      <w:bodyDiv w:val="1"/>
      <w:marLeft w:val="0"/>
      <w:marRight w:val="0"/>
      <w:marTop w:val="0"/>
      <w:marBottom w:val="0"/>
      <w:divBdr>
        <w:top w:val="none" w:sz="0" w:space="0" w:color="auto"/>
        <w:left w:val="none" w:sz="0" w:space="0" w:color="auto"/>
        <w:bottom w:val="none" w:sz="0" w:space="0" w:color="auto"/>
        <w:right w:val="none" w:sz="0" w:space="0" w:color="auto"/>
      </w:divBdr>
    </w:div>
    <w:div w:id="506939446">
      <w:bodyDiv w:val="1"/>
      <w:marLeft w:val="0"/>
      <w:marRight w:val="0"/>
      <w:marTop w:val="0"/>
      <w:marBottom w:val="0"/>
      <w:divBdr>
        <w:top w:val="none" w:sz="0" w:space="0" w:color="auto"/>
        <w:left w:val="none" w:sz="0" w:space="0" w:color="auto"/>
        <w:bottom w:val="none" w:sz="0" w:space="0" w:color="auto"/>
        <w:right w:val="none" w:sz="0" w:space="0" w:color="auto"/>
      </w:divBdr>
    </w:div>
    <w:div w:id="507986336">
      <w:bodyDiv w:val="1"/>
      <w:marLeft w:val="0"/>
      <w:marRight w:val="0"/>
      <w:marTop w:val="0"/>
      <w:marBottom w:val="0"/>
      <w:divBdr>
        <w:top w:val="none" w:sz="0" w:space="0" w:color="auto"/>
        <w:left w:val="none" w:sz="0" w:space="0" w:color="auto"/>
        <w:bottom w:val="none" w:sz="0" w:space="0" w:color="auto"/>
        <w:right w:val="none" w:sz="0" w:space="0" w:color="auto"/>
      </w:divBdr>
    </w:div>
    <w:div w:id="515387893">
      <w:bodyDiv w:val="1"/>
      <w:marLeft w:val="0"/>
      <w:marRight w:val="0"/>
      <w:marTop w:val="0"/>
      <w:marBottom w:val="0"/>
      <w:divBdr>
        <w:top w:val="none" w:sz="0" w:space="0" w:color="auto"/>
        <w:left w:val="none" w:sz="0" w:space="0" w:color="auto"/>
        <w:bottom w:val="none" w:sz="0" w:space="0" w:color="auto"/>
        <w:right w:val="none" w:sz="0" w:space="0" w:color="auto"/>
      </w:divBdr>
    </w:div>
    <w:div w:id="519126578">
      <w:bodyDiv w:val="1"/>
      <w:marLeft w:val="0"/>
      <w:marRight w:val="0"/>
      <w:marTop w:val="0"/>
      <w:marBottom w:val="0"/>
      <w:divBdr>
        <w:top w:val="none" w:sz="0" w:space="0" w:color="auto"/>
        <w:left w:val="none" w:sz="0" w:space="0" w:color="auto"/>
        <w:bottom w:val="none" w:sz="0" w:space="0" w:color="auto"/>
        <w:right w:val="none" w:sz="0" w:space="0" w:color="auto"/>
      </w:divBdr>
    </w:div>
    <w:div w:id="520702052">
      <w:bodyDiv w:val="1"/>
      <w:marLeft w:val="0"/>
      <w:marRight w:val="0"/>
      <w:marTop w:val="0"/>
      <w:marBottom w:val="0"/>
      <w:divBdr>
        <w:top w:val="none" w:sz="0" w:space="0" w:color="auto"/>
        <w:left w:val="none" w:sz="0" w:space="0" w:color="auto"/>
        <w:bottom w:val="none" w:sz="0" w:space="0" w:color="auto"/>
        <w:right w:val="none" w:sz="0" w:space="0" w:color="auto"/>
      </w:divBdr>
    </w:div>
    <w:div w:id="527723038">
      <w:bodyDiv w:val="1"/>
      <w:marLeft w:val="0"/>
      <w:marRight w:val="0"/>
      <w:marTop w:val="0"/>
      <w:marBottom w:val="0"/>
      <w:divBdr>
        <w:top w:val="none" w:sz="0" w:space="0" w:color="auto"/>
        <w:left w:val="none" w:sz="0" w:space="0" w:color="auto"/>
        <w:bottom w:val="none" w:sz="0" w:space="0" w:color="auto"/>
        <w:right w:val="none" w:sz="0" w:space="0" w:color="auto"/>
      </w:divBdr>
    </w:div>
    <w:div w:id="543519776">
      <w:bodyDiv w:val="1"/>
      <w:marLeft w:val="0"/>
      <w:marRight w:val="0"/>
      <w:marTop w:val="0"/>
      <w:marBottom w:val="0"/>
      <w:divBdr>
        <w:top w:val="none" w:sz="0" w:space="0" w:color="auto"/>
        <w:left w:val="none" w:sz="0" w:space="0" w:color="auto"/>
        <w:bottom w:val="none" w:sz="0" w:space="0" w:color="auto"/>
        <w:right w:val="none" w:sz="0" w:space="0" w:color="auto"/>
      </w:divBdr>
    </w:div>
    <w:div w:id="544219860">
      <w:bodyDiv w:val="1"/>
      <w:marLeft w:val="0"/>
      <w:marRight w:val="0"/>
      <w:marTop w:val="0"/>
      <w:marBottom w:val="0"/>
      <w:divBdr>
        <w:top w:val="none" w:sz="0" w:space="0" w:color="auto"/>
        <w:left w:val="none" w:sz="0" w:space="0" w:color="auto"/>
        <w:bottom w:val="none" w:sz="0" w:space="0" w:color="auto"/>
        <w:right w:val="none" w:sz="0" w:space="0" w:color="auto"/>
      </w:divBdr>
    </w:div>
    <w:div w:id="550112798">
      <w:bodyDiv w:val="1"/>
      <w:marLeft w:val="0"/>
      <w:marRight w:val="0"/>
      <w:marTop w:val="0"/>
      <w:marBottom w:val="0"/>
      <w:divBdr>
        <w:top w:val="none" w:sz="0" w:space="0" w:color="auto"/>
        <w:left w:val="none" w:sz="0" w:space="0" w:color="auto"/>
        <w:bottom w:val="none" w:sz="0" w:space="0" w:color="auto"/>
        <w:right w:val="none" w:sz="0" w:space="0" w:color="auto"/>
      </w:divBdr>
    </w:div>
    <w:div w:id="559562898">
      <w:bodyDiv w:val="1"/>
      <w:marLeft w:val="0"/>
      <w:marRight w:val="0"/>
      <w:marTop w:val="0"/>
      <w:marBottom w:val="0"/>
      <w:divBdr>
        <w:top w:val="none" w:sz="0" w:space="0" w:color="auto"/>
        <w:left w:val="none" w:sz="0" w:space="0" w:color="auto"/>
        <w:bottom w:val="none" w:sz="0" w:space="0" w:color="auto"/>
        <w:right w:val="none" w:sz="0" w:space="0" w:color="auto"/>
      </w:divBdr>
    </w:div>
    <w:div w:id="574778330">
      <w:bodyDiv w:val="1"/>
      <w:marLeft w:val="0"/>
      <w:marRight w:val="0"/>
      <w:marTop w:val="0"/>
      <w:marBottom w:val="0"/>
      <w:divBdr>
        <w:top w:val="none" w:sz="0" w:space="0" w:color="auto"/>
        <w:left w:val="none" w:sz="0" w:space="0" w:color="auto"/>
        <w:bottom w:val="none" w:sz="0" w:space="0" w:color="auto"/>
        <w:right w:val="none" w:sz="0" w:space="0" w:color="auto"/>
      </w:divBdr>
    </w:div>
    <w:div w:id="588736035">
      <w:bodyDiv w:val="1"/>
      <w:marLeft w:val="0"/>
      <w:marRight w:val="0"/>
      <w:marTop w:val="0"/>
      <w:marBottom w:val="0"/>
      <w:divBdr>
        <w:top w:val="none" w:sz="0" w:space="0" w:color="auto"/>
        <w:left w:val="none" w:sz="0" w:space="0" w:color="auto"/>
        <w:bottom w:val="none" w:sz="0" w:space="0" w:color="auto"/>
        <w:right w:val="none" w:sz="0" w:space="0" w:color="auto"/>
      </w:divBdr>
    </w:div>
    <w:div w:id="599921303">
      <w:bodyDiv w:val="1"/>
      <w:marLeft w:val="0"/>
      <w:marRight w:val="0"/>
      <w:marTop w:val="0"/>
      <w:marBottom w:val="0"/>
      <w:divBdr>
        <w:top w:val="none" w:sz="0" w:space="0" w:color="auto"/>
        <w:left w:val="none" w:sz="0" w:space="0" w:color="auto"/>
        <w:bottom w:val="none" w:sz="0" w:space="0" w:color="auto"/>
        <w:right w:val="none" w:sz="0" w:space="0" w:color="auto"/>
      </w:divBdr>
    </w:div>
    <w:div w:id="604966257">
      <w:bodyDiv w:val="1"/>
      <w:marLeft w:val="0"/>
      <w:marRight w:val="0"/>
      <w:marTop w:val="0"/>
      <w:marBottom w:val="0"/>
      <w:divBdr>
        <w:top w:val="none" w:sz="0" w:space="0" w:color="auto"/>
        <w:left w:val="none" w:sz="0" w:space="0" w:color="auto"/>
        <w:bottom w:val="none" w:sz="0" w:space="0" w:color="auto"/>
        <w:right w:val="none" w:sz="0" w:space="0" w:color="auto"/>
      </w:divBdr>
    </w:div>
    <w:div w:id="626088874">
      <w:bodyDiv w:val="1"/>
      <w:marLeft w:val="0"/>
      <w:marRight w:val="0"/>
      <w:marTop w:val="0"/>
      <w:marBottom w:val="0"/>
      <w:divBdr>
        <w:top w:val="none" w:sz="0" w:space="0" w:color="auto"/>
        <w:left w:val="none" w:sz="0" w:space="0" w:color="auto"/>
        <w:bottom w:val="none" w:sz="0" w:space="0" w:color="auto"/>
        <w:right w:val="none" w:sz="0" w:space="0" w:color="auto"/>
      </w:divBdr>
    </w:div>
    <w:div w:id="657004171">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66908872">
      <w:bodyDiv w:val="1"/>
      <w:marLeft w:val="0"/>
      <w:marRight w:val="0"/>
      <w:marTop w:val="0"/>
      <w:marBottom w:val="0"/>
      <w:divBdr>
        <w:top w:val="none" w:sz="0" w:space="0" w:color="auto"/>
        <w:left w:val="none" w:sz="0" w:space="0" w:color="auto"/>
        <w:bottom w:val="none" w:sz="0" w:space="0" w:color="auto"/>
        <w:right w:val="none" w:sz="0" w:space="0" w:color="auto"/>
      </w:divBdr>
    </w:div>
    <w:div w:id="667639558">
      <w:bodyDiv w:val="1"/>
      <w:marLeft w:val="0"/>
      <w:marRight w:val="0"/>
      <w:marTop w:val="0"/>
      <w:marBottom w:val="0"/>
      <w:divBdr>
        <w:top w:val="none" w:sz="0" w:space="0" w:color="auto"/>
        <w:left w:val="none" w:sz="0" w:space="0" w:color="auto"/>
        <w:bottom w:val="none" w:sz="0" w:space="0" w:color="auto"/>
        <w:right w:val="none" w:sz="0" w:space="0" w:color="auto"/>
      </w:divBdr>
    </w:div>
    <w:div w:id="669985871">
      <w:bodyDiv w:val="1"/>
      <w:marLeft w:val="0"/>
      <w:marRight w:val="0"/>
      <w:marTop w:val="0"/>
      <w:marBottom w:val="0"/>
      <w:divBdr>
        <w:top w:val="none" w:sz="0" w:space="0" w:color="auto"/>
        <w:left w:val="none" w:sz="0" w:space="0" w:color="auto"/>
        <w:bottom w:val="none" w:sz="0" w:space="0" w:color="auto"/>
        <w:right w:val="none" w:sz="0" w:space="0" w:color="auto"/>
      </w:divBdr>
    </w:div>
    <w:div w:id="685403413">
      <w:bodyDiv w:val="1"/>
      <w:marLeft w:val="0"/>
      <w:marRight w:val="0"/>
      <w:marTop w:val="0"/>
      <w:marBottom w:val="0"/>
      <w:divBdr>
        <w:top w:val="none" w:sz="0" w:space="0" w:color="auto"/>
        <w:left w:val="none" w:sz="0" w:space="0" w:color="auto"/>
        <w:bottom w:val="none" w:sz="0" w:space="0" w:color="auto"/>
        <w:right w:val="none" w:sz="0" w:space="0" w:color="auto"/>
      </w:divBdr>
    </w:div>
    <w:div w:id="717631248">
      <w:bodyDiv w:val="1"/>
      <w:marLeft w:val="0"/>
      <w:marRight w:val="0"/>
      <w:marTop w:val="0"/>
      <w:marBottom w:val="0"/>
      <w:divBdr>
        <w:top w:val="none" w:sz="0" w:space="0" w:color="auto"/>
        <w:left w:val="none" w:sz="0" w:space="0" w:color="auto"/>
        <w:bottom w:val="none" w:sz="0" w:space="0" w:color="auto"/>
        <w:right w:val="none" w:sz="0" w:space="0" w:color="auto"/>
      </w:divBdr>
    </w:div>
    <w:div w:id="721295757">
      <w:bodyDiv w:val="1"/>
      <w:marLeft w:val="0"/>
      <w:marRight w:val="0"/>
      <w:marTop w:val="0"/>
      <w:marBottom w:val="0"/>
      <w:divBdr>
        <w:top w:val="none" w:sz="0" w:space="0" w:color="auto"/>
        <w:left w:val="none" w:sz="0" w:space="0" w:color="auto"/>
        <w:bottom w:val="none" w:sz="0" w:space="0" w:color="auto"/>
        <w:right w:val="none" w:sz="0" w:space="0" w:color="auto"/>
      </w:divBdr>
    </w:div>
    <w:div w:id="740250386">
      <w:bodyDiv w:val="1"/>
      <w:marLeft w:val="0"/>
      <w:marRight w:val="0"/>
      <w:marTop w:val="0"/>
      <w:marBottom w:val="0"/>
      <w:divBdr>
        <w:top w:val="none" w:sz="0" w:space="0" w:color="auto"/>
        <w:left w:val="none" w:sz="0" w:space="0" w:color="auto"/>
        <w:bottom w:val="none" w:sz="0" w:space="0" w:color="auto"/>
        <w:right w:val="none" w:sz="0" w:space="0" w:color="auto"/>
      </w:divBdr>
    </w:div>
    <w:div w:id="750548760">
      <w:bodyDiv w:val="1"/>
      <w:marLeft w:val="0"/>
      <w:marRight w:val="0"/>
      <w:marTop w:val="0"/>
      <w:marBottom w:val="0"/>
      <w:divBdr>
        <w:top w:val="none" w:sz="0" w:space="0" w:color="auto"/>
        <w:left w:val="none" w:sz="0" w:space="0" w:color="auto"/>
        <w:bottom w:val="none" w:sz="0" w:space="0" w:color="auto"/>
        <w:right w:val="none" w:sz="0" w:space="0" w:color="auto"/>
      </w:divBdr>
    </w:div>
    <w:div w:id="774637759">
      <w:bodyDiv w:val="1"/>
      <w:marLeft w:val="0"/>
      <w:marRight w:val="0"/>
      <w:marTop w:val="0"/>
      <w:marBottom w:val="0"/>
      <w:divBdr>
        <w:top w:val="none" w:sz="0" w:space="0" w:color="auto"/>
        <w:left w:val="none" w:sz="0" w:space="0" w:color="auto"/>
        <w:bottom w:val="none" w:sz="0" w:space="0" w:color="auto"/>
        <w:right w:val="none" w:sz="0" w:space="0" w:color="auto"/>
      </w:divBdr>
    </w:div>
    <w:div w:id="799031195">
      <w:bodyDiv w:val="1"/>
      <w:marLeft w:val="0"/>
      <w:marRight w:val="0"/>
      <w:marTop w:val="0"/>
      <w:marBottom w:val="0"/>
      <w:divBdr>
        <w:top w:val="none" w:sz="0" w:space="0" w:color="auto"/>
        <w:left w:val="none" w:sz="0" w:space="0" w:color="auto"/>
        <w:bottom w:val="none" w:sz="0" w:space="0" w:color="auto"/>
        <w:right w:val="none" w:sz="0" w:space="0" w:color="auto"/>
      </w:divBdr>
      <w:divsChild>
        <w:div w:id="7819219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14487185">
      <w:bodyDiv w:val="1"/>
      <w:marLeft w:val="0"/>
      <w:marRight w:val="0"/>
      <w:marTop w:val="0"/>
      <w:marBottom w:val="0"/>
      <w:divBdr>
        <w:top w:val="none" w:sz="0" w:space="0" w:color="auto"/>
        <w:left w:val="none" w:sz="0" w:space="0" w:color="auto"/>
        <w:bottom w:val="none" w:sz="0" w:space="0" w:color="auto"/>
        <w:right w:val="none" w:sz="0" w:space="0" w:color="auto"/>
      </w:divBdr>
    </w:div>
    <w:div w:id="821236345">
      <w:bodyDiv w:val="1"/>
      <w:marLeft w:val="0"/>
      <w:marRight w:val="0"/>
      <w:marTop w:val="0"/>
      <w:marBottom w:val="0"/>
      <w:divBdr>
        <w:top w:val="none" w:sz="0" w:space="0" w:color="auto"/>
        <w:left w:val="none" w:sz="0" w:space="0" w:color="auto"/>
        <w:bottom w:val="none" w:sz="0" w:space="0" w:color="auto"/>
        <w:right w:val="none" w:sz="0" w:space="0" w:color="auto"/>
      </w:divBdr>
    </w:div>
    <w:div w:id="826899903">
      <w:bodyDiv w:val="1"/>
      <w:marLeft w:val="0"/>
      <w:marRight w:val="0"/>
      <w:marTop w:val="0"/>
      <w:marBottom w:val="0"/>
      <w:divBdr>
        <w:top w:val="none" w:sz="0" w:space="0" w:color="auto"/>
        <w:left w:val="none" w:sz="0" w:space="0" w:color="auto"/>
        <w:bottom w:val="none" w:sz="0" w:space="0" w:color="auto"/>
        <w:right w:val="none" w:sz="0" w:space="0" w:color="auto"/>
      </w:divBdr>
    </w:div>
    <w:div w:id="839589667">
      <w:bodyDiv w:val="1"/>
      <w:marLeft w:val="0"/>
      <w:marRight w:val="0"/>
      <w:marTop w:val="0"/>
      <w:marBottom w:val="0"/>
      <w:divBdr>
        <w:top w:val="none" w:sz="0" w:space="0" w:color="auto"/>
        <w:left w:val="none" w:sz="0" w:space="0" w:color="auto"/>
        <w:bottom w:val="none" w:sz="0" w:space="0" w:color="auto"/>
        <w:right w:val="none" w:sz="0" w:space="0" w:color="auto"/>
      </w:divBdr>
    </w:div>
    <w:div w:id="843787043">
      <w:bodyDiv w:val="1"/>
      <w:marLeft w:val="0"/>
      <w:marRight w:val="0"/>
      <w:marTop w:val="0"/>
      <w:marBottom w:val="0"/>
      <w:divBdr>
        <w:top w:val="none" w:sz="0" w:space="0" w:color="auto"/>
        <w:left w:val="none" w:sz="0" w:space="0" w:color="auto"/>
        <w:bottom w:val="none" w:sz="0" w:space="0" w:color="auto"/>
        <w:right w:val="none" w:sz="0" w:space="0" w:color="auto"/>
      </w:divBdr>
    </w:div>
    <w:div w:id="844440362">
      <w:bodyDiv w:val="1"/>
      <w:marLeft w:val="0"/>
      <w:marRight w:val="0"/>
      <w:marTop w:val="0"/>
      <w:marBottom w:val="0"/>
      <w:divBdr>
        <w:top w:val="none" w:sz="0" w:space="0" w:color="auto"/>
        <w:left w:val="none" w:sz="0" w:space="0" w:color="auto"/>
        <w:bottom w:val="none" w:sz="0" w:space="0" w:color="auto"/>
        <w:right w:val="none" w:sz="0" w:space="0" w:color="auto"/>
      </w:divBdr>
    </w:div>
    <w:div w:id="858084704">
      <w:bodyDiv w:val="1"/>
      <w:marLeft w:val="0"/>
      <w:marRight w:val="0"/>
      <w:marTop w:val="0"/>
      <w:marBottom w:val="0"/>
      <w:divBdr>
        <w:top w:val="none" w:sz="0" w:space="0" w:color="auto"/>
        <w:left w:val="none" w:sz="0" w:space="0" w:color="auto"/>
        <w:bottom w:val="none" w:sz="0" w:space="0" w:color="auto"/>
        <w:right w:val="none" w:sz="0" w:space="0" w:color="auto"/>
      </w:divBdr>
    </w:div>
    <w:div w:id="868185011">
      <w:bodyDiv w:val="1"/>
      <w:marLeft w:val="0"/>
      <w:marRight w:val="0"/>
      <w:marTop w:val="0"/>
      <w:marBottom w:val="0"/>
      <w:divBdr>
        <w:top w:val="none" w:sz="0" w:space="0" w:color="auto"/>
        <w:left w:val="none" w:sz="0" w:space="0" w:color="auto"/>
        <w:bottom w:val="none" w:sz="0" w:space="0" w:color="auto"/>
        <w:right w:val="none" w:sz="0" w:space="0" w:color="auto"/>
      </w:divBdr>
    </w:div>
    <w:div w:id="882836037">
      <w:bodyDiv w:val="1"/>
      <w:marLeft w:val="0"/>
      <w:marRight w:val="0"/>
      <w:marTop w:val="0"/>
      <w:marBottom w:val="0"/>
      <w:divBdr>
        <w:top w:val="none" w:sz="0" w:space="0" w:color="auto"/>
        <w:left w:val="none" w:sz="0" w:space="0" w:color="auto"/>
        <w:bottom w:val="none" w:sz="0" w:space="0" w:color="auto"/>
        <w:right w:val="none" w:sz="0" w:space="0" w:color="auto"/>
      </w:divBdr>
    </w:div>
    <w:div w:id="884609513">
      <w:bodyDiv w:val="1"/>
      <w:marLeft w:val="0"/>
      <w:marRight w:val="0"/>
      <w:marTop w:val="0"/>
      <w:marBottom w:val="0"/>
      <w:divBdr>
        <w:top w:val="none" w:sz="0" w:space="0" w:color="auto"/>
        <w:left w:val="none" w:sz="0" w:space="0" w:color="auto"/>
        <w:bottom w:val="none" w:sz="0" w:space="0" w:color="auto"/>
        <w:right w:val="none" w:sz="0" w:space="0" w:color="auto"/>
      </w:divBdr>
    </w:div>
    <w:div w:id="910118415">
      <w:bodyDiv w:val="1"/>
      <w:marLeft w:val="0"/>
      <w:marRight w:val="0"/>
      <w:marTop w:val="0"/>
      <w:marBottom w:val="0"/>
      <w:divBdr>
        <w:top w:val="none" w:sz="0" w:space="0" w:color="auto"/>
        <w:left w:val="none" w:sz="0" w:space="0" w:color="auto"/>
        <w:bottom w:val="none" w:sz="0" w:space="0" w:color="auto"/>
        <w:right w:val="none" w:sz="0" w:space="0" w:color="auto"/>
      </w:divBdr>
    </w:div>
    <w:div w:id="921990453">
      <w:bodyDiv w:val="1"/>
      <w:marLeft w:val="0"/>
      <w:marRight w:val="0"/>
      <w:marTop w:val="0"/>
      <w:marBottom w:val="0"/>
      <w:divBdr>
        <w:top w:val="none" w:sz="0" w:space="0" w:color="auto"/>
        <w:left w:val="none" w:sz="0" w:space="0" w:color="auto"/>
        <w:bottom w:val="none" w:sz="0" w:space="0" w:color="auto"/>
        <w:right w:val="none" w:sz="0" w:space="0" w:color="auto"/>
      </w:divBdr>
    </w:div>
    <w:div w:id="940600691">
      <w:bodyDiv w:val="1"/>
      <w:marLeft w:val="0"/>
      <w:marRight w:val="0"/>
      <w:marTop w:val="0"/>
      <w:marBottom w:val="0"/>
      <w:divBdr>
        <w:top w:val="none" w:sz="0" w:space="0" w:color="auto"/>
        <w:left w:val="none" w:sz="0" w:space="0" w:color="auto"/>
        <w:bottom w:val="none" w:sz="0" w:space="0" w:color="auto"/>
        <w:right w:val="none" w:sz="0" w:space="0" w:color="auto"/>
      </w:divBdr>
    </w:div>
    <w:div w:id="941257792">
      <w:bodyDiv w:val="1"/>
      <w:marLeft w:val="0"/>
      <w:marRight w:val="0"/>
      <w:marTop w:val="0"/>
      <w:marBottom w:val="0"/>
      <w:divBdr>
        <w:top w:val="none" w:sz="0" w:space="0" w:color="auto"/>
        <w:left w:val="none" w:sz="0" w:space="0" w:color="auto"/>
        <w:bottom w:val="none" w:sz="0" w:space="0" w:color="auto"/>
        <w:right w:val="none" w:sz="0" w:space="0" w:color="auto"/>
      </w:divBdr>
    </w:div>
    <w:div w:id="947126390">
      <w:bodyDiv w:val="1"/>
      <w:marLeft w:val="0"/>
      <w:marRight w:val="0"/>
      <w:marTop w:val="0"/>
      <w:marBottom w:val="0"/>
      <w:divBdr>
        <w:top w:val="none" w:sz="0" w:space="0" w:color="auto"/>
        <w:left w:val="none" w:sz="0" w:space="0" w:color="auto"/>
        <w:bottom w:val="none" w:sz="0" w:space="0" w:color="auto"/>
        <w:right w:val="none" w:sz="0" w:space="0" w:color="auto"/>
      </w:divBdr>
    </w:div>
    <w:div w:id="956565620">
      <w:bodyDiv w:val="1"/>
      <w:marLeft w:val="0"/>
      <w:marRight w:val="0"/>
      <w:marTop w:val="0"/>
      <w:marBottom w:val="0"/>
      <w:divBdr>
        <w:top w:val="none" w:sz="0" w:space="0" w:color="auto"/>
        <w:left w:val="none" w:sz="0" w:space="0" w:color="auto"/>
        <w:bottom w:val="none" w:sz="0" w:space="0" w:color="auto"/>
        <w:right w:val="none" w:sz="0" w:space="0" w:color="auto"/>
      </w:divBdr>
    </w:div>
    <w:div w:id="989098423">
      <w:bodyDiv w:val="1"/>
      <w:marLeft w:val="0"/>
      <w:marRight w:val="0"/>
      <w:marTop w:val="0"/>
      <w:marBottom w:val="0"/>
      <w:divBdr>
        <w:top w:val="none" w:sz="0" w:space="0" w:color="auto"/>
        <w:left w:val="none" w:sz="0" w:space="0" w:color="auto"/>
        <w:bottom w:val="none" w:sz="0" w:space="0" w:color="auto"/>
        <w:right w:val="none" w:sz="0" w:space="0" w:color="auto"/>
      </w:divBdr>
    </w:div>
    <w:div w:id="992684806">
      <w:bodyDiv w:val="1"/>
      <w:marLeft w:val="0"/>
      <w:marRight w:val="0"/>
      <w:marTop w:val="0"/>
      <w:marBottom w:val="0"/>
      <w:divBdr>
        <w:top w:val="none" w:sz="0" w:space="0" w:color="auto"/>
        <w:left w:val="none" w:sz="0" w:space="0" w:color="auto"/>
        <w:bottom w:val="none" w:sz="0" w:space="0" w:color="auto"/>
        <w:right w:val="none" w:sz="0" w:space="0" w:color="auto"/>
      </w:divBdr>
    </w:div>
    <w:div w:id="999969236">
      <w:bodyDiv w:val="1"/>
      <w:marLeft w:val="0"/>
      <w:marRight w:val="0"/>
      <w:marTop w:val="0"/>
      <w:marBottom w:val="0"/>
      <w:divBdr>
        <w:top w:val="none" w:sz="0" w:space="0" w:color="auto"/>
        <w:left w:val="none" w:sz="0" w:space="0" w:color="auto"/>
        <w:bottom w:val="none" w:sz="0" w:space="0" w:color="auto"/>
        <w:right w:val="none" w:sz="0" w:space="0" w:color="auto"/>
      </w:divBdr>
    </w:div>
    <w:div w:id="1006711515">
      <w:bodyDiv w:val="1"/>
      <w:marLeft w:val="0"/>
      <w:marRight w:val="0"/>
      <w:marTop w:val="0"/>
      <w:marBottom w:val="0"/>
      <w:divBdr>
        <w:top w:val="none" w:sz="0" w:space="0" w:color="auto"/>
        <w:left w:val="none" w:sz="0" w:space="0" w:color="auto"/>
        <w:bottom w:val="none" w:sz="0" w:space="0" w:color="auto"/>
        <w:right w:val="none" w:sz="0" w:space="0" w:color="auto"/>
      </w:divBdr>
    </w:div>
    <w:div w:id="1018123954">
      <w:bodyDiv w:val="1"/>
      <w:marLeft w:val="0"/>
      <w:marRight w:val="0"/>
      <w:marTop w:val="0"/>
      <w:marBottom w:val="0"/>
      <w:divBdr>
        <w:top w:val="none" w:sz="0" w:space="0" w:color="auto"/>
        <w:left w:val="none" w:sz="0" w:space="0" w:color="auto"/>
        <w:bottom w:val="none" w:sz="0" w:space="0" w:color="auto"/>
        <w:right w:val="none" w:sz="0" w:space="0" w:color="auto"/>
      </w:divBdr>
    </w:div>
    <w:div w:id="1022895591">
      <w:bodyDiv w:val="1"/>
      <w:marLeft w:val="0"/>
      <w:marRight w:val="0"/>
      <w:marTop w:val="0"/>
      <w:marBottom w:val="0"/>
      <w:divBdr>
        <w:top w:val="none" w:sz="0" w:space="0" w:color="auto"/>
        <w:left w:val="none" w:sz="0" w:space="0" w:color="auto"/>
        <w:bottom w:val="none" w:sz="0" w:space="0" w:color="auto"/>
        <w:right w:val="none" w:sz="0" w:space="0" w:color="auto"/>
      </w:divBdr>
    </w:div>
    <w:div w:id="1072511046">
      <w:bodyDiv w:val="1"/>
      <w:marLeft w:val="0"/>
      <w:marRight w:val="0"/>
      <w:marTop w:val="0"/>
      <w:marBottom w:val="0"/>
      <w:divBdr>
        <w:top w:val="none" w:sz="0" w:space="0" w:color="auto"/>
        <w:left w:val="none" w:sz="0" w:space="0" w:color="auto"/>
        <w:bottom w:val="none" w:sz="0" w:space="0" w:color="auto"/>
        <w:right w:val="none" w:sz="0" w:space="0" w:color="auto"/>
      </w:divBdr>
    </w:div>
    <w:div w:id="1076825486">
      <w:bodyDiv w:val="1"/>
      <w:marLeft w:val="0"/>
      <w:marRight w:val="0"/>
      <w:marTop w:val="0"/>
      <w:marBottom w:val="0"/>
      <w:divBdr>
        <w:top w:val="none" w:sz="0" w:space="0" w:color="auto"/>
        <w:left w:val="none" w:sz="0" w:space="0" w:color="auto"/>
        <w:bottom w:val="none" w:sz="0" w:space="0" w:color="auto"/>
        <w:right w:val="none" w:sz="0" w:space="0" w:color="auto"/>
      </w:divBdr>
    </w:div>
    <w:div w:id="1096292867">
      <w:bodyDiv w:val="1"/>
      <w:marLeft w:val="0"/>
      <w:marRight w:val="0"/>
      <w:marTop w:val="0"/>
      <w:marBottom w:val="0"/>
      <w:divBdr>
        <w:top w:val="none" w:sz="0" w:space="0" w:color="auto"/>
        <w:left w:val="none" w:sz="0" w:space="0" w:color="auto"/>
        <w:bottom w:val="none" w:sz="0" w:space="0" w:color="auto"/>
        <w:right w:val="none" w:sz="0" w:space="0" w:color="auto"/>
      </w:divBdr>
    </w:div>
    <w:div w:id="1099834757">
      <w:bodyDiv w:val="1"/>
      <w:marLeft w:val="0"/>
      <w:marRight w:val="0"/>
      <w:marTop w:val="0"/>
      <w:marBottom w:val="0"/>
      <w:divBdr>
        <w:top w:val="none" w:sz="0" w:space="0" w:color="auto"/>
        <w:left w:val="none" w:sz="0" w:space="0" w:color="auto"/>
        <w:bottom w:val="none" w:sz="0" w:space="0" w:color="auto"/>
        <w:right w:val="none" w:sz="0" w:space="0" w:color="auto"/>
      </w:divBdr>
    </w:div>
    <w:div w:id="1123763808">
      <w:bodyDiv w:val="1"/>
      <w:marLeft w:val="0"/>
      <w:marRight w:val="0"/>
      <w:marTop w:val="0"/>
      <w:marBottom w:val="0"/>
      <w:divBdr>
        <w:top w:val="none" w:sz="0" w:space="0" w:color="auto"/>
        <w:left w:val="none" w:sz="0" w:space="0" w:color="auto"/>
        <w:bottom w:val="none" w:sz="0" w:space="0" w:color="auto"/>
        <w:right w:val="none" w:sz="0" w:space="0" w:color="auto"/>
      </w:divBdr>
    </w:div>
    <w:div w:id="1144158565">
      <w:bodyDiv w:val="1"/>
      <w:marLeft w:val="0"/>
      <w:marRight w:val="0"/>
      <w:marTop w:val="0"/>
      <w:marBottom w:val="0"/>
      <w:divBdr>
        <w:top w:val="none" w:sz="0" w:space="0" w:color="auto"/>
        <w:left w:val="none" w:sz="0" w:space="0" w:color="auto"/>
        <w:bottom w:val="none" w:sz="0" w:space="0" w:color="auto"/>
        <w:right w:val="none" w:sz="0" w:space="0" w:color="auto"/>
      </w:divBdr>
    </w:div>
    <w:div w:id="1150095978">
      <w:bodyDiv w:val="1"/>
      <w:marLeft w:val="0"/>
      <w:marRight w:val="0"/>
      <w:marTop w:val="0"/>
      <w:marBottom w:val="0"/>
      <w:divBdr>
        <w:top w:val="none" w:sz="0" w:space="0" w:color="auto"/>
        <w:left w:val="none" w:sz="0" w:space="0" w:color="auto"/>
        <w:bottom w:val="none" w:sz="0" w:space="0" w:color="auto"/>
        <w:right w:val="none" w:sz="0" w:space="0" w:color="auto"/>
      </w:divBdr>
    </w:div>
    <w:div w:id="1166242976">
      <w:bodyDiv w:val="1"/>
      <w:marLeft w:val="0"/>
      <w:marRight w:val="0"/>
      <w:marTop w:val="0"/>
      <w:marBottom w:val="0"/>
      <w:divBdr>
        <w:top w:val="none" w:sz="0" w:space="0" w:color="auto"/>
        <w:left w:val="none" w:sz="0" w:space="0" w:color="auto"/>
        <w:bottom w:val="none" w:sz="0" w:space="0" w:color="auto"/>
        <w:right w:val="none" w:sz="0" w:space="0" w:color="auto"/>
      </w:divBdr>
    </w:div>
    <w:div w:id="1173882536">
      <w:bodyDiv w:val="1"/>
      <w:marLeft w:val="0"/>
      <w:marRight w:val="0"/>
      <w:marTop w:val="0"/>
      <w:marBottom w:val="0"/>
      <w:divBdr>
        <w:top w:val="none" w:sz="0" w:space="0" w:color="auto"/>
        <w:left w:val="none" w:sz="0" w:space="0" w:color="auto"/>
        <w:bottom w:val="none" w:sz="0" w:space="0" w:color="auto"/>
        <w:right w:val="none" w:sz="0" w:space="0" w:color="auto"/>
      </w:divBdr>
    </w:div>
    <w:div w:id="1175070377">
      <w:bodyDiv w:val="1"/>
      <w:marLeft w:val="0"/>
      <w:marRight w:val="0"/>
      <w:marTop w:val="0"/>
      <w:marBottom w:val="0"/>
      <w:divBdr>
        <w:top w:val="none" w:sz="0" w:space="0" w:color="auto"/>
        <w:left w:val="none" w:sz="0" w:space="0" w:color="auto"/>
        <w:bottom w:val="none" w:sz="0" w:space="0" w:color="auto"/>
        <w:right w:val="none" w:sz="0" w:space="0" w:color="auto"/>
      </w:divBdr>
    </w:div>
    <w:div w:id="1180007968">
      <w:bodyDiv w:val="1"/>
      <w:marLeft w:val="0"/>
      <w:marRight w:val="0"/>
      <w:marTop w:val="0"/>
      <w:marBottom w:val="0"/>
      <w:divBdr>
        <w:top w:val="none" w:sz="0" w:space="0" w:color="auto"/>
        <w:left w:val="none" w:sz="0" w:space="0" w:color="auto"/>
        <w:bottom w:val="none" w:sz="0" w:space="0" w:color="auto"/>
        <w:right w:val="none" w:sz="0" w:space="0" w:color="auto"/>
      </w:divBdr>
    </w:div>
    <w:div w:id="1211069562">
      <w:bodyDiv w:val="1"/>
      <w:marLeft w:val="0"/>
      <w:marRight w:val="0"/>
      <w:marTop w:val="0"/>
      <w:marBottom w:val="0"/>
      <w:divBdr>
        <w:top w:val="none" w:sz="0" w:space="0" w:color="auto"/>
        <w:left w:val="none" w:sz="0" w:space="0" w:color="auto"/>
        <w:bottom w:val="none" w:sz="0" w:space="0" w:color="auto"/>
        <w:right w:val="none" w:sz="0" w:space="0" w:color="auto"/>
      </w:divBdr>
    </w:div>
    <w:div w:id="1212186262">
      <w:bodyDiv w:val="1"/>
      <w:marLeft w:val="0"/>
      <w:marRight w:val="0"/>
      <w:marTop w:val="0"/>
      <w:marBottom w:val="0"/>
      <w:divBdr>
        <w:top w:val="none" w:sz="0" w:space="0" w:color="auto"/>
        <w:left w:val="none" w:sz="0" w:space="0" w:color="auto"/>
        <w:bottom w:val="none" w:sz="0" w:space="0" w:color="auto"/>
        <w:right w:val="none" w:sz="0" w:space="0" w:color="auto"/>
      </w:divBdr>
    </w:div>
    <w:div w:id="1228958528">
      <w:bodyDiv w:val="1"/>
      <w:marLeft w:val="0"/>
      <w:marRight w:val="0"/>
      <w:marTop w:val="0"/>
      <w:marBottom w:val="0"/>
      <w:divBdr>
        <w:top w:val="none" w:sz="0" w:space="0" w:color="auto"/>
        <w:left w:val="none" w:sz="0" w:space="0" w:color="auto"/>
        <w:bottom w:val="none" w:sz="0" w:space="0" w:color="auto"/>
        <w:right w:val="none" w:sz="0" w:space="0" w:color="auto"/>
      </w:divBdr>
    </w:div>
    <w:div w:id="1238977575">
      <w:bodyDiv w:val="1"/>
      <w:marLeft w:val="0"/>
      <w:marRight w:val="0"/>
      <w:marTop w:val="0"/>
      <w:marBottom w:val="0"/>
      <w:divBdr>
        <w:top w:val="none" w:sz="0" w:space="0" w:color="auto"/>
        <w:left w:val="none" w:sz="0" w:space="0" w:color="auto"/>
        <w:bottom w:val="none" w:sz="0" w:space="0" w:color="auto"/>
        <w:right w:val="none" w:sz="0" w:space="0" w:color="auto"/>
      </w:divBdr>
    </w:div>
    <w:div w:id="1239905972">
      <w:bodyDiv w:val="1"/>
      <w:marLeft w:val="0"/>
      <w:marRight w:val="0"/>
      <w:marTop w:val="0"/>
      <w:marBottom w:val="0"/>
      <w:divBdr>
        <w:top w:val="none" w:sz="0" w:space="0" w:color="auto"/>
        <w:left w:val="none" w:sz="0" w:space="0" w:color="auto"/>
        <w:bottom w:val="none" w:sz="0" w:space="0" w:color="auto"/>
        <w:right w:val="none" w:sz="0" w:space="0" w:color="auto"/>
      </w:divBdr>
    </w:div>
    <w:div w:id="1266615133">
      <w:bodyDiv w:val="1"/>
      <w:marLeft w:val="0"/>
      <w:marRight w:val="0"/>
      <w:marTop w:val="0"/>
      <w:marBottom w:val="0"/>
      <w:divBdr>
        <w:top w:val="none" w:sz="0" w:space="0" w:color="auto"/>
        <w:left w:val="none" w:sz="0" w:space="0" w:color="auto"/>
        <w:bottom w:val="none" w:sz="0" w:space="0" w:color="auto"/>
        <w:right w:val="none" w:sz="0" w:space="0" w:color="auto"/>
      </w:divBdr>
    </w:div>
    <w:div w:id="1279067186">
      <w:bodyDiv w:val="1"/>
      <w:marLeft w:val="0"/>
      <w:marRight w:val="0"/>
      <w:marTop w:val="0"/>
      <w:marBottom w:val="0"/>
      <w:divBdr>
        <w:top w:val="none" w:sz="0" w:space="0" w:color="auto"/>
        <w:left w:val="none" w:sz="0" w:space="0" w:color="auto"/>
        <w:bottom w:val="none" w:sz="0" w:space="0" w:color="auto"/>
        <w:right w:val="none" w:sz="0" w:space="0" w:color="auto"/>
      </w:divBdr>
    </w:div>
    <w:div w:id="1279219220">
      <w:bodyDiv w:val="1"/>
      <w:marLeft w:val="0"/>
      <w:marRight w:val="0"/>
      <w:marTop w:val="0"/>
      <w:marBottom w:val="0"/>
      <w:divBdr>
        <w:top w:val="none" w:sz="0" w:space="0" w:color="auto"/>
        <w:left w:val="none" w:sz="0" w:space="0" w:color="auto"/>
        <w:bottom w:val="none" w:sz="0" w:space="0" w:color="auto"/>
        <w:right w:val="none" w:sz="0" w:space="0" w:color="auto"/>
      </w:divBdr>
    </w:div>
    <w:div w:id="1310936265">
      <w:bodyDiv w:val="1"/>
      <w:marLeft w:val="0"/>
      <w:marRight w:val="0"/>
      <w:marTop w:val="0"/>
      <w:marBottom w:val="0"/>
      <w:divBdr>
        <w:top w:val="none" w:sz="0" w:space="0" w:color="auto"/>
        <w:left w:val="none" w:sz="0" w:space="0" w:color="auto"/>
        <w:bottom w:val="none" w:sz="0" w:space="0" w:color="auto"/>
        <w:right w:val="none" w:sz="0" w:space="0" w:color="auto"/>
      </w:divBdr>
    </w:div>
    <w:div w:id="1358434468">
      <w:bodyDiv w:val="1"/>
      <w:marLeft w:val="0"/>
      <w:marRight w:val="0"/>
      <w:marTop w:val="0"/>
      <w:marBottom w:val="0"/>
      <w:divBdr>
        <w:top w:val="none" w:sz="0" w:space="0" w:color="auto"/>
        <w:left w:val="none" w:sz="0" w:space="0" w:color="auto"/>
        <w:bottom w:val="none" w:sz="0" w:space="0" w:color="auto"/>
        <w:right w:val="none" w:sz="0" w:space="0" w:color="auto"/>
      </w:divBdr>
    </w:div>
    <w:div w:id="1364672555">
      <w:bodyDiv w:val="1"/>
      <w:marLeft w:val="0"/>
      <w:marRight w:val="0"/>
      <w:marTop w:val="0"/>
      <w:marBottom w:val="0"/>
      <w:divBdr>
        <w:top w:val="none" w:sz="0" w:space="0" w:color="auto"/>
        <w:left w:val="none" w:sz="0" w:space="0" w:color="auto"/>
        <w:bottom w:val="none" w:sz="0" w:space="0" w:color="auto"/>
        <w:right w:val="none" w:sz="0" w:space="0" w:color="auto"/>
      </w:divBdr>
    </w:div>
    <w:div w:id="1384519630">
      <w:bodyDiv w:val="1"/>
      <w:marLeft w:val="0"/>
      <w:marRight w:val="0"/>
      <w:marTop w:val="0"/>
      <w:marBottom w:val="0"/>
      <w:divBdr>
        <w:top w:val="none" w:sz="0" w:space="0" w:color="auto"/>
        <w:left w:val="none" w:sz="0" w:space="0" w:color="auto"/>
        <w:bottom w:val="none" w:sz="0" w:space="0" w:color="auto"/>
        <w:right w:val="none" w:sz="0" w:space="0" w:color="auto"/>
      </w:divBdr>
    </w:div>
    <w:div w:id="1393623322">
      <w:bodyDiv w:val="1"/>
      <w:marLeft w:val="0"/>
      <w:marRight w:val="0"/>
      <w:marTop w:val="0"/>
      <w:marBottom w:val="0"/>
      <w:divBdr>
        <w:top w:val="none" w:sz="0" w:space="0" w:color="auto"/>
        <w:left w:val="none" w:sz="0" w:space="0" w:color="auto"/>
        <w:bottom w:val="none" w:sz="0" w:space="0" w:color="auto"/>
        <w:right w:val="none" w:sz="0" w:space="0" w:color="auto"/>
      </w:divBdr>
    </w:div>
    <w:div w:id="1409887161">
      <w:bodyDiv w:val="1"/>
      <w:marLeft w:val="0"/>
      <w:marRight w:val="0"/>
      <w:marTop w:val="0"/>
      <w:marBottom w:val="0"/>
      <w:divBdr>
        <w:top w:val="none" w:sz="0" w:space="0" w:color="auto"/>
        <w:left w:val="none" w:sz="0" w:space="0" w:color="auto"/>
        <w:bottom w:val="none" w:sz="0" w:space="0" w:color="auto"/>
        <w:right w:val="none" w:sz="0" w:space="0" w:color="auto"/>
      </w:divBdr>
    </w:div>
    <w:div w:id="1436291403">
      <w:bodyDiv w:val="1"/>
      <w:marLeft w:val="0"/>
      <w:marRight w:val="0"/>
      <w:marTop w:val="0"/>
      <w:marBottom w:val="0"/>
      <w:divBdr>
        <w:top w:val="none" w:sz="0" w:space="0" w:color="auto"/>
        <w:left w:val="none" w:sz="0" w:space="0" w:color="auto"/>
        <w:bottom w:val="none" w:sz="0" w:space="0" w:color="auto"/>
        <w:right w:val="none" w:sz="0" w:space="0" w:color="auto"/>
      </w:divBdr>
    </w:div>
    <w:div w:id="1438213871">
      <w:bodyDiv w:val="1"/>
      <w:marLeft w:val="0"/>
      <w:marRight w:val="0"/>
      <w:marTop w:val="0"/>
      <w:marBottom w:val="0"/>
      <w:divBdr>
        <w:top w:val="none" w:sz="0" w:space="0" w:color="auto"/>
        <w:left w:val="none" w:sz="0" w:space="0" w:color="auto"/>
        <w:bottom w:val="none" w:sz="0" w:space="0" w:color="auto"/>
        <w:right w:val="none" w:sz="0" w:space="0" w:color="auto"/>
      </w:divBdr>
    </w:div>
    <w:div w:id="1443917743">
      <w:bodyDiv w:val="1"/>
      <w:marLeft w:val="0"/>
      <w:marRight w:val="0"/>
      <w:marTop w:val="0"/>
      <w:marBottom w:val="0"/>
      <w:divBdr>
        <w:top w:val="none" w:sz="0" w:space="0" w:color="auto"/>
        <w:left w:val="none" w:sz="0" w:space="0" w:color="auto"/>
        <w:bottom w:val="none" w:sz="0" w:space="0" w:color="auto"/>
        <w:right w:val="none" w:sz="0" w:space="0" w:color="auto"/>
      </w:divBdr>
    </w:div>
    <w:div w:id="1455634940">
      <w:bodyDiv w:val="1"/>
      <w:marLeft w:val="0"/>
      <w:marRight w:val="0"/>
      <w:marTop w:val="0"/>
      <w:marBottom w:val="0"/>
      <w:divBdr>
        <w:top w:val="none" w:sz="0" w:space="0" w:color="auto"/>
        <w:left w:val="none" w:sz="0" w:space="0" w:color="auto"/>
        <w:bottom w:val="none" w:sz="0" w:space="0" w:color="auto"/>
        <w:right w:val="none" w:sz="0" w:space="0" w:color="auto"/>
      </w:divBdr>
    </w:div>
    <w:div w:id="1458183122">
      <w:bodyDiv w:val="1"/>
      <w:marLeft w:val="0"/>
      <w:marRight w:val="0"/>
      <w:marTop w:val="0"/>
      <w:marBottom w:val="0"/>
      <w:divBdr>
        <w:top w:val="none" w:sz="0" w:space="0" w:color="auto"/>
        <w:left w:val="none" w:sz="0" w:space="0" w:color="auto"/>
        <w:bottom w:val="none" w:sz="0" w:space="0" w:color="auto"/>
        <w:right w:val="none" w:sz="0" w:space="0" w:color="auto"/>
      </w:divBdr>
    </w:div>
    <w:div w:id="1459488212">
      <w:bodyDiv w:val="1"/>
      <w:marLeft w:val="0"/>
      <w:marRight w:val="0"/>
      <w:marTop w:val="0"/>
      <w:marBottom w:val="0"/>
      <w:divBdr>
        <w:top w:val="none" w:sz="0" w:space="0" w:color="auto"/>
        <w:left w:val="none" w:sz="0" w:space="0" w:color="auto"/>
        <w:bottom w:val="none" w:sz="0" w:space="0" w:color="auto"/>
        <w:right w:val="none" w:sz="0" w:space="0" w:color="auto"/>
      </w:divBdr>
    </w:div>
    <w:div w:id="1459572546">
      <w:bodyDiv w:val="1"/>
      <w:marLeft w:val="0"/>
      <w:marRight w:val="0"/>
      <w:marTop w:val="0"/>
      <w:marBottom w:val="0"/>
      <w:divBdr>
        <w:top w:val="none" w:sz="0" w:space="0" w:color="auto"/>
        <w:left w:val="none" w:sz="0" w:space="0" w:color="auto"/>
        <w:bottom w:val="none" w:sz="0" w:space="0" w:color="auto"/>
        <w:right w:val="none" w:sz="0" w:space="0" w:color="auto"/>
      </w:divBdr>
    </w:div>
    <w:div w:id="1459834748">
      <w:bodyDiv w:val="1"/>
      <w:marLeft w:val="0"/>
      <w:marRight w:val="0"/>
      <w:marTop w:val="0"/>
      <w:marBottom w:val="0"/>
      <w:divBdr>
        <w:top w:val="none" w:sz="0" w:space="0" w:color="auto"/>
        <w:left w:val="none" w:sz="0" w:space="0" w:color="auto"/>
        <w:bottom w:val="none" w:sz="0" w:space="0" w:color="auto"/>
        <w:right w:val="none" w:sz="0" w:space="0" w:color="auto"/>
      </w:divBdr>
    </w:div>
    <w:div w:id="1461459502">
      <w:bodyDiv w:val="1"/>
      <w:marLeft w:val="0"/>
      <w:marRight w:val="0"/>
      <w:marTop w:val="0"/>
      <w:marBottom w:val="0"/>
      <w:divBdr>
        <w:top w:val="none" w:sz="0" w:space="0" w:color="auto"/>
        <w:left w:val="none" w:sz="0" w:space="0" w:color="auto"/>
        <w:bottom w:val="none" w:sz="0" w:space="0" w:color="auto"/>
        <w:right w:val="none" w:sz="0" w:space="0" w:color="auto"/>
      </w:divBdr>
    </w:div>
    <w:div w:id="1468401834">
      <w:bodyDiv w:val="1"/>
      <w:marLeft w:val="0"/>
      <w:marRight w:val="0"/>
      <w:marTop w:val="0"/>
      <w:marBottom w:val="0"/>
      <w:divBdr>
        <w:top w:val="none" w:sz="0" w:space="0" w:color="auto"/>
        <w:left w:val="none" w:sz="0" w:space="0" w:color="auto"/>
        <w:bottom w:val="none" w:sz="0" w:space="0" w:color="auto"/>
        <w:right w:val="none" w:sz="0" w:space="0" w:color="auto"/>
      </w:divBdr>
    </w:div>
    <w:div w:id="1471242579">
      <w:bodyDiv w:val="1"/>
      <w:marLeft w:val="0"/>
      <w:marRight w:val="0"/>
      <w:marTop w:val="0"/>
      <w:marBottom w:val="0"/>
      <w:divBdr>
        <w:top w:val="none" w:sz="0" w:space="0" w:color="auto"/>
        <w:left w:val="none" w:sz="0" w:space="0" w:color="auto"/>
        <w:bottom w:val="none" w:sz="0" w:space="0" w:color="auto"/>
        <w:right w:val="none" w:sz="0" w:space="0" w:color="auto"/>
      </w:divBdr>
    </w:div>
    <w:div w:id="1477336949">
      <w:bodyDiv w:val="1"/>
      <w:marLeft w:val="0"/>
      <w:marRight w:val="0"/>
      <w:marTop w:val="0"/>
      <w:marBottom w:val="0"/>
      <w:divBdr>
        <w:top w:val="none" w:sz="0" w:space="0" w:color="auto"/>
        <w:left w:val="none" w:sz="0" w:space="0" w:color="auto"/>
        <w:bottom w:val="none" w:sz="0" w:space="0" w:color="auto"/>
        <w:right w:val="none" w:sz="0" w:space="0" w:color="auto"/>
      </w:divBdr>
    </w:div>
    <w:div w:id="1488932510">
      <w:bodyDiv w:val="1"/>
      <w:marLeft w:val="0"/>
      <w:marRight w:val="0"/>
      <w:marTop w:val="0"/>
      <w:marBottom w:val="0"/>
      <w:divBdr>
        <w:top w:val="none" w:sz="0" w:space="0" w:color="auto"/>
        <w:left w:val="none" w:sz="0" w:space="0" w:color="auto"/>
        <w:bottom w:val="none" w:sz="0" w:space="0" w:color="auto"/>
        <w:right w:val="none" w:sz="0" w:space="0" w:color="auto"/>
      </w:divBdr>
    </w:div>
    <w:div w:id="1505440408">
      <w:bodyDiv w:val="1"/>
      <w:marLeft w:val="0"/>
      <w:marRight w:val="0"/>
      <w:marTop w:val="0"/>
      <w:marBottom w:val="0"/>
      <w:divBdr>
        <w:top w:val="none" w:sz="0" w:space="0" w:color="auto"/>
        <w:left w:val="none" w:sz="0" w:space="0" w:color="auto"/>
        <w:bottom w:val="none" w:sz="0" w:space="0" w:color="auto"/>
        <w:right w:val="none" w:sz="0" w:space="0" w:color="auto"/>
      </w:divBdr>
    </w:div>
    <w:div w:id="1520511261">
      <w:bodyDiv w:val="1"/>
      <w:marLeft w:val="0"/>
      <w:marRight w:val="0"/>
      <w:marTop w:val="0"/>
      <w:marBottom w:val="0"/>
      <w:divBdr>
        <w:top w:val="none" w:sz="0" w:space="0" w:color="auto"/>
        <w:left w:val="none" w:sz="0" w:space="0" w:color="auto"/>
        <w:bottom w:val="none" w:sz="0" w:space="0" w:color="auto"/>
        <w:right w:val="none" w:sz="0" w:space="0" w:color="auto"/>
      </w:divBdr>
    </w:div>
    <w:div w:id="1530558768">
      <w:bodyDiv w:val="1"/>
      <w:marLeft w:val="0"/>
      <w:marRight w:val="0"/>
      <w:marTop w:val="0"/>
      <w:marBottom w:val="0"/>
      <w:divBdr>
        <w:top w:val="none" w:sz="0" w:space="0" w:color="auto"/>
        <w:left w:val="none" w:sz="0" w:space="0" w:color="auto"/>
        <w:bottom w:val="none" w:sz="0" w:space="0" w:color="auto"/>
        <w:right w:val="none" w:sz="0" w:space="0" w:color="auto"/>
      </w:divBdr>
    </w:div>
    <w:div w:id="1539472994">
      <w:bodyDiv w:val="1"/>
      <w:marLeft w:val="0"/>
      <w:marRight w:val="0"/>
      <w:marTop w:val="0"/>
      <w:marBottom w:val="0"/>
      <w:divBdr>
        <w:top w:val="none" w:sz="0" w:space="0" w:color="auto"/>
        <w:left w:val="none" w:sz="0" w:space="0" w:color="auto"/>
        <w:bottom w:val="none" w:sz="0" w:space="0" w:color="auto"/>
        <w:right w:val="none" w:sz="0" w:space="0" w:color="auto"/>
      </w:divBdr>
    </w:div>
    <w:div w:id="1541356701">
      <w:bodyDiv w:val="1"/>
      <w:marLeft w:val="0"/>
      <w:marRight w:val="0"/>
      <w:marTop w:val="0"/>
      <w:marBottom w:val="0"/>
      <w:divBdr>
        <w:top w:val="none" w:sz="0" w:space="0" w:color="auto"/>
        <w:left w:val="none" w:sz="0" w:space="0" w:color="auto"/>
        <w:bottom w:val="none" w:sz="0" w:space="0" w:color="auto"/>
        <w:right w:val="none" w:sz="0" w:space="0" w:color="auto"/>
      </w:divBdr>
    </w:div>
    <w:div w:id="1551377940">
      <w:bodyDiv w:val="1"/>
      <w:marLeft w:val="0"/>
      <w:marRight w:val="0"/>
      <w:marTop w:val="0"/>
      <w:marBottom w:val="0"/>
      <w:divBdr>
        <w:top w:val="none" w:sz="0" w:space="0" w:color="auto"/>
        <w:left w:val="none" w:sz="0" w:space="0" w:color="auto"/>
        <w:bottom w:val="none" w:sz="0" w:space="0" w:color="auto"/>
        <w:right w:val="none" w:sz="0" w:space="0" w:color="auto"/>
      </w:divBdr>
    </w:div>
    <w:div w:id="1567183895">
      <w:bodyDiv w:val="1"/>
      <w:marLeft w:val="0"/>
      <w:marRight w:val="0"/>
      <w:marTop w:val="0"/>
      <w:marBottom w:val="0"/>
      <w:divBdr>
        <w:top w:val="none" w:sz="0" w:space="0" w:color="auto"/>
        <w:left w:val="none" w:sz="0" w:space="0" w:color="auto"/>
        <w:bottom w:val="none" w:sz="0" w:space="0" w:color="auto"/>
        <w:right w:val="none" w:sz="0" w:space="0" w:color="auto"/>
      </w:divBdr>
      <w:divsChild>
        <w:div w:id="17831902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8199371">
      <w:bodyDiv w:val="1"/>
      <w:marLeft w:val="0"/>
      <w:marRight w:val="0"/>
      <w:marTop w:val="0"/>
      <w:marBottom w:val="0"/>
      <w:divBdr>
        <w:top w:val="none" w:sz="0" w:space="0" w:color="auto"/>
        <w:left w:val="none" w:sz="0" w:space="0" w:color="auto"/>
        <w:bottom w:val="none" w:sz="0" w:space="0" w:color="auto"/>
        <w:right w:val="none" w:sz="0" w:space="0" w:color="auto"/>
      </w:divBdr>
    </w:div>
    <w:div w:id="1612084936">
      <w:bodyDiv w:val="1"/>
      <w:marLeft w:val="0"/>
      <w:marRight w:val="0"/>
      <w:marTop w:val="0"/>
      <w:marBottom w:val="0"/>
      <w:divBdr>
        <w:top w:val="none" w:sz="0" w:space="0" w:color="auto"/>
        <w:left w:val="none" w:sz="0" w:space="0" w:color="auto"/>
        <w:bottom w:val="none" w:sz="0" w:space="0" w:color="auto"/>
        <w:right w:val="none" w:sz="0" w:space="0" w:color="auto"/>
      </w:divBdr>
    </w:div>
    <w:div w:id="1631085045">
      <w:bodyDiv w:val="1"/>
      <w:marLeft w:val="0"/>
      <w:marRight w:val="0"/>
      <w:marTop w:val="0"/>
      <w:marBottom w:val="0"/>
      <w:divBdr>
        <w:top w:val="none" w:sz="0" w:space="0" w:color="auto"/>
        <w:left w:val="none" w:sz="0" w:space="0" w:color="auto"/>
        <w:bottom w:val="none" w:sz="0" w:space="0" w:color="auto"/>
        <w:right w:val="none" w:sz="0" w:space="0" w:color="auto"/>
      </w:divBdr>
    </w:div>
    <w:div w:id="1647083024">
      <w:bodyDiv w:val="1"/>
      <w:marLeft w:val="0"/>
      <w:marRight w:val="0"/>
      <w:marTop w:val="0"/>
      <w:marBottom w:val="0"/>
      <w:divBdr>
        <w:top w:val="none" w:sz="0" w:space="0" w:color="auto"/>
        <w:left w:val="none" w:sz="0" w:space="0" w:color="auto"/>
        <w:bottom w:val="none" w:sz="0" w:space="0" w:color="auto"/>
        <w:right w:val="none" w:sz="0" w:space="0" w:color="auto"/>
      </w:divBdr>
    </w:div>
    <w:div w:id="1682050090">
      <w:bodyDiv w:val="1"/>
      <w:marLeft w:val="0"/>
      <w:marRight w:val="0"/>
      <w:marTop w:val="0"/>
      <w:marBottom w:val="0"/>
      <w:divBdr>
        <w:top w:val="none" w:sz="0" w:space="0" w:color="auto"/>
        <w:left w:val="none" w:sz="0" w:space="0" w:color="auto"/>
        <w:bottom w:val="none" w:sz="0" w:space="0" w:color="auto"/>
        <w:right w:val="none" w:sz="0" w:space="0" w:color="auto"/>
      </w:divBdr>
    </w:div>
    <w:div w:id="1714111905">
      <w:bodyDiv w:val="1"/>
      <w:marLeft w:val="0"/>
      <w:marRight w:val="0"/>
      <w:marTop w:val="0"/>
      <w:marBottom w:val="0"/>
      <w:divBdr>
        <w:top w:val="none" w:sz="0" w:space="0" w:color="auto"/>
        <w:left w:val="none" w:sz="0" w:space="0" w:color="auto"/>
        <w:bottom w:val="none" w:sz="0" w:space="0" w:color="auto"/>
        <w:right w:val="none" w:sz="0" w:space="0" w:color="auto"/>
      </w:divBdr>
    </w:div>
    <w:div w:id="1719621247">
      <w:bodyDiv w:val="1"/>
      <w:marLeft w:val="0"/>
      <w:marRight w:val="0"/>
      <w:marTop w:val="0"/>
      <w:marBottom w:val="0"/>
      <w:divBdr>
        <w:top w:val="none" w:sz="0" w:space="0" w:color="auto"/>
        <w:left w:val="none" w:sz="0" w:space="0" w:color="auto"/>
        <w:bottom w:val="none" w:sz="0" w:space="0" w:color="auto"/>
        <w:right w:val="none" w:sz="0" w:space="0" w:color="auto"/>
      </w:divBdr>
    </w:div>
    <w:div w:id="1743717803">
      <w:bodyDiv w:val="1"/>
      <w:marLeft w:val="0"/>
      <w:marRight w:val="0"/>
      <w:marTop w:val="0"/>
      <w:marBottom w:val="0"/>
      <w:divBdr>
        <w:top w:val="none" w:sz="0" w:space="0" w:color="auto"/>
        <w:left w:val="none" w:sz="0" w:space="0" w:color="auto"/>
        <w:bottom w:val="none" w:sz="0" w:space="0" w:color="auto"/>
        <w:right w:val="none" w:sz="0" w:space="0" w:color="auto"/>
      </w:divBdr>
    </w:div>
    <w:div w:id="1772310936">
      <w:bodyDiv w:val="1"/>
      <w:marLeft w:val="0"/>
      <w:marRight w:val="0"/>
      <w:marTop w:val="0"/>
      <w:marBottom w:val="0"/>
      <w:divBdr>
        <w:top w:val="none" w:sz="0" w:space="0" w:color="auto"/>
        <w:left w:val="none" w:sz="0" w:space="0" w:color="auto"/>
        <w:bottom w:val="none" w:sz="0" w:space="0" w:color="auto"/>
        <w:right w:val="none" w:sz="0" w:space="0" w:color="auto"/>
      </w:divBdr>
    </w:div>
    <w:div w:id="1823080875">
      <w:bodyDiv w:val="1"/>
      <w:marLeft w:val="0"/>
      <w:marRight w:val="0"/>
      <w:marTop w:val="0"/>
      <w:marBottom w:val="0"/>
      <w:divBdr>
        <w:top w:val="none" w:sz="0" w:space="0" w:color="auto"/>
        <w:left w:val="none" w:sz="0" w:space="0" w:color="auto"/>
        <w:bottom w:val="none" w:sz="0" w:space="0" w:color="auto"/>
        <w:right w:val="none" w:sz="0" w:space="0" w:color="auto"/>
      </w:divBdr>
    </w:div>
    <w:div w:id="1827014958">
      <w:bodyDiv w:val="1"/>
      <w:marLeft w:val="0"/>
      <w:marRight w:val="0"/>
      <w:marTop w:val="0"/>
      <w:marBottom w:val="0"/>
      <w:divBdr>
        <w:top w:val="none" w:sz="0" w:space="0" w:color="auto"/>
        <w:left w:val="none" w:sz="0" w:space="0" w:color="auto"/>
        <w:bottom w:val="none" w:sz="0" w:space="0" w:color="auto"/>
        <w:right w:val="none" w:sz="0" w:space="0" w:color="auto"/>
      </w:divBdr>
    </w:div>
    <w:div w:id="1831289484">
      <w:bodyDiv w:val="1"/>
      <w:marLeft w:val="0"/>
      <w:marRight w:val="0"/>
      <w:marTop w:val="0"/>
      <w:marBottom w:val="0"/>
      <w:divBdr>
        <w:top w:val="none" w:sz="0" w:space="0" w:color="auto"/>
        <w:left w:val="none" w:sz="0" w:space="0" w:color="auto"/>
        <w:bottom w:val="none" w:sz="0" w:space="0" w:color="auto"/>
        <w:right w:val="none" w:sz="0" w:space="0" w:color="auto"/>
      </w:divBdr>
    </w:div>
    <w:div w:id="1857577575">
      <w:bodyDiv w:val="1"/>
      <w:marLeft w:val="0"/>
      <w:marRight w:val="0"/>
      <w:marTop w:val="0"/>
      <w:marBottom w:val="0"/>
      <w:divBdr>
        <w:top w:val="none" w:sz="0" w:space="0" w:color="auto"/>
        <w:left w:val="none" w:sz="0" w:space="0" w:color="auto"/>
        <w:bottom w:val="none" w:sz="0" w:space="0" w:color="auto"/>
        <w:right w:val="none" w:sz="0" w:space="0" w:color="auto"/>
      </w:divBdr>
    </w:div>
    <w:div w:id="1858231697">
      <w:bodyDiv w:val="1"/>
      <w:marLeft w:val="0"/>
      <w:marRight w:val="0"/>
      <w:marTop w:val="0"/>
      <w:marBottom w:val="0"/>
      <w:divBdr>
        <w:top w:val="none" w:sz="0" w:space="0" w:color="auto"/>
        <w:left w:val="none" w:sz="0" w:space="0" w:color="auto"/>
        <w:bottom w:val="none" w:sz="0" w:space="0" w:color="auto"/>
        <w:right w:val="none" w:sz="0" w:space="0" w:color="auto"/>
      </w:divBdr>
    </w:div>
    <w:div w:id="1875802435">
      <w:bodyDiv w:val="1"/>
      <w:marLeft w:val="0"/>
      <w:marRight w:val="0"/>
      <w:marTop w:val="0"/>
      <w:marBottom w:val="0"/>
      <w:divBdr>
        <w:top w:val="none" w:sz="0" w:space="0" w:color="auto"/>
        <w:left w:val="none" w:sz="0" w:space="0" w:color="auto"/>
        <w:bottom w:val="none" w:sz="0" w:space="0" w:color="auto"/>
        <w:right w:val="none" w:sz="0" w:space="0" w:color="auto"/>
      </w:divBdr>
    </w:div>
    <w:div w:id="1882396836">
      <w:bodyDiv w:val="1"/>
      <w:marLeft w:val="0"/>
      <w:marRight w:val="0"/>
      <w:marTop w:val="0"/>
      <w:marBottom w:val="0"/>
      <w:divBdr>
        <w:top w:val="none" w:sz="0" w:space="0" w:color="auto"/>
        <w:left w:val="none" w:sz="0" w:space="0" w:color="auto"/>
        <w:bottom w:val="none" w:sz="0" w:space="0" w:color="auto"/>
        <w:right w:val="none" w:sz="0" w:space="0" w:color="auto"/>
      </w:divBdr>
    </w:div>
    <w:div w:id="1959528514">
      <w:bodyDiv w:val="1"/>
      <w:marLeft w:val="0"/>
      <w:marRight w:val="0"/>
      <w:marTop w:val="0"/>
      <w:marBottom w:val="0"/>
      <w:divBdr>
        <w:top w:val="none" w:sz="0" w:space="0" w:color="auto"/>
        <w:left w:val="none" w:sz="0" w:space="0" w:color="auto"/>
        <w:bottom w:val="none" w:sz="0" w:space="0" w:color="auto"/>
        <w:right w:val="none" w:sz="0" w:space="0" w:color="auto"/>
      </w:divBdr>
    </w:div>
    <w:div w:id="1974867433">
      <w:bodyDiv w:val="1"/>
      <w:marLeft w:val="0"/>
      <w:marRight w:val="0"/>
      <w:marTop w:val="0"/>
      <w:marBottom w:val="0"/>
      <w:divBdr>
        <w:top w:val="none" w:sz="0" w:space="0" w:color="auto"/>
        <w:left w:val="none" w:sz="0" w:space="0" w:color="auto"/>
        <w:bottom w:val="none" w:sz="0" w:space="0" w:color="auto"/>
        <w:right w:val="none" w:sz="0" w:space="0" w:color="auto"/>
      </w:divBdr>
    </w:div>
    <w:div w:id="1997301749">
      <w:bodyDiv w:val="1"/>
      <w:marLeft w:val="0"/>
      <w:marRight w:val="0"/>
      <w:marTop w:val="0"/>
      <w:marBottom w:val="0"/>
      <w:divBdr>
        <w:top w:val="none" w:sz="0" w:space="0" w:color="auto"/>
        <w:left w:val="none" w:sz="0" w:space="0" w:color="auto"/>
        <w:bottom w:val="none" w:sz="0" w:space="0" w:color="auto"/>
        <w:right w:val="none" w:sz="0" w:space="0" w:color="auto"/>
      </w:divBdr>
    </w:div>
    <w:div w:id="2013335174">
      <w:bodyDiv w:val="1"/>
      <w:marLeft w:val="0"/>
      <w:marRight w:val="0"/>
      <w:marTop w:val="0"/>
      <w:marBottom w:val="0"/>
      <w:divBdr>
        <w:top w:val="none" w:sz="0" w:space="0" w:color="auto"/>
        <w:left w:val="none" w:sz="0" w:space="0" w:color="auto"/>
        <w:bottom w:val="none" w:sz="0" w:space="0" w:color="auto"/>
        <w:right w:val="none" w:sz="0" w:space="0" w:color="auto"/>
      </w:divBdr>
    </w:div>
    <w:div w:id="2023897897">
      <w:bodyDiv w:val="1"/>
      <w:marLeft w:val="0"/>
      <w:marRight w:val="0"/>
      <w:marTop w:val="0"/>
      <w:marBottom w:val="0"/>
      <w:divBdr>
        <w:top w:val="none" w:sz="0" w:space="0" w:color="auto"/>
        <w:left w:val="none" w:sz="0" w:space="0" w:color="auto"/>
        <w:bottom w:val="none" w:sz="0" w:space="0" w:color="auto"/>
        <w:right w:val="none" w:sz="0" w:space="0" w:color="auto"/>
      </w:divBdr>
    </w:div>
    <w:div w:id="2027319725">
      <w:bodyDiv w:val="1"/>
      <w:marLeft w:val="0"/>
      <w:marRight w:val="0"/>
      <w:marTop w:val="0"/>
      <w:marBottom w:val="0"/>
      <w:divBdr>
        <w:top w:val="none" w:sz="0" w:space="0" w:color="auto"/>
        <w:left w:val="none" w:sz="0" w:space="0" w:color="auto"/>
        <w:bottom w:val="none" w:sz="0" w:space="0" w:color="auto"/>
        <w:right w:val="none" w:sz="0" w:space="0" w:color="auto"/>
      </w:divBdr>
    </w:div>
    <w:div w:id="2028483118">
      <w:bodyDiv w:val="1"/>
      <w:marLeft w:val="0"/>
      <w:marRight w:val="0"/>
      <w:marTop w:val="0"/>
      <w:marBottom w:val="0"/>
      <w:divBdr>
        <w:top w:val="none" w:sz="0" w:space="0" w:color="auto"/>
        <w:left w:val="none" w:sz="0" w:space="0" w:color="auto"/>
        <w:bottom w:val="none" w:sz="0" w:space="0" w:color="auto"/>
        <w:right w:val="none" w:sz="0" w:space="0" w:color="auto"/>
      </w:divBdr>
    </w:div>
    <w:div w:id="2038770579">
      <w:bodyDiv w:val="1"/>
      <w:marLeft w:val="0"/>
      <w:marRight w:val="0"/>
      <w:marTop w:val="0"/>
      <w:marBottom w:val="0"/>
      <w:divBdr>
        <w:top w:val="none" w:sz="0" w:space="0" w:color="auto"/>
        <w:left w:val="none" w:sz="0" w:space="0" w:color="auto"/>
        <w:bottom w:val="none" w:sz="0" w:space="0" w:color="auto"/>
        <w:right w:val="none" w:sz="0" w:space="0" w:color="auto"/>
      </w:divBdr>
    </w:div>
    <w:div w:id="2045474694">
      <w:bodyDiv w:val="1"/>
      <w:marLeft w:val="0"/>
      <w:marRight w:val="0"/>
      <w:marTop w:val="0"/>
      <w:marBottom w:val="0"/>
      <w:divBdr>
        <w:top w:val="none" w:sz="0" w:space="0" w:color="auto"/>
        <w:left w:val="none" w:sz="0" w:space="0" w:color="auto"/>
        <w:bottom w:val="none" w:sz="0" w:space="0" w:color="auto"/>
        <w:right w:val="none" w:sz="0" w:space="0" w:color="auto"/>
      </w:divBdr>
    </w:div>
    <w:div w:id="2051807128">
      <w:bodyDiv w:val="1"/>
      <w:marLeft w:val="0"/>
      <w:marRight w:val="0"/>
      <w:marTop w:val="0"/>
      <w:marBottom w:val="0"/>
      <w:divBdr>
        <w:top w:val="none" w:sz="0" w:space="0" w:color="auto"/>
        <w:left w:val="none" w:sz="0" w:space="0" w:color="auto"/>
        <w:bottom w:val="none" w:sz="0" w:space="0" w:color="auto"/>
        <w:right w:val="none" w:sz="0" w:space="0" w:color="auto"/>
      </w:divBdr>
    </w:div>
    <w:div w:id="2061325044">
      <w:bodyDiv w:val="1"/>
      <w:marLeft w:val="0"/>
      <w:marRight w:val="0"/>
      <w:marTop w:val="0"/>
      <w:marBottom w:val="0"/>
      <w:divBdr>
        <w:top w:val="none" w:sz="0" w:space="0" w:color="auto"/>
        <w:left w:val="none" w:sz="0" w:space="0" w:color="auto"/>
        <w:bottom w:val="none" w:sz="0" w:space="0" w:color="auto"/>
        <w:right w:val="none" w:sz="0" w:space="0" w:color="auto"/>
      </w:divBdr>
    </w:div>
    <w:div w:id="2092896033">
      <w:bodyDiv w:val="1"/>
      <w:marLeft w:val="0"/>
      <w:marRight w:val="0"/>
      <w:marTop w:val="0"/>
      <w:marBottom w:val="0"/>
      <w:divBdr>
        <w:top w:val="none" w:sz="0" w:space="0" w:color="auto"/>
        <w:left w:val="none" w:sz="0" w:space="0" w:color="auto"/>
        <w:bottom w:val="none" w:sz="0" w:space="0" w:color="auto"/>
        <w:right w:val="none" w:sz="0" w:space="0" w:color="auto"/>
      </w:divBdr>
    </w:div>
    <w:div w:id="2100128543">
      <w:bodyDiv w:val="1"/>
      <w:marLeft w:val="0"/>
      <w:marRight w:val="0"/>
      <w:marTop w:val="0"/>
      <w:marBottom w:val="0"/>
      <w:divBdr>
        <w:top w:val="none" w:sz="0" w:space="0" w:color="auto"/>
        <w:left w:val="none" w:sz="0" w:space="0" w:color="auto"/>
        <w:bottom w:val="none" w:sz="0" w:space="0" w:color="auto"/>
        <w:right w:val="none" w:sz="0" w:space="0" w:color="auto"/>
      </w:divBdr>
    </w:div>
    <w:div w:id="2114519238">
      <w:bodyDiv w:val="1"/>
      <w:marLeft w:val="0"/>
      <w:marRight w:val="0"/>
      <w:marTop w:val="0"/>
      <w:marBottom w:val="0"/>
      <w:divBdr>
        <w:top w:val="none" w:sz="0" w:space="0" w:color="auto"/>
        <w:left w:val="none" w:sz="0" w:space="0" w:color="auto"/>
        <w:bottom w:val="none" w:sz="0" w:space="0" w:color="auto"/>
        <w:right w:val="none" w:sz="0" w:space="0" w:color="auto"/>
      </w:divBdr>
    </w:div>
    <w:div w:id="2125879947">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 w:id="2146241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lexandra.weidinger@doka.co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mckinsey.com/capabilities/operations/our-insights/delivering-on-construction-productivity-is-no-longer-optiona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7eacc0e67cfef238714e4b1e7f3ecc83">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e9fddf068755975775be3214cd5ffd30"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2.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3.xml><?xml version="1.0" encoding="utf-8"?>
<ds:datastoreItem xmlns:ds="http://schemas.openxmlformats.org/officeDocument/2006/customXml" ds:itemID="{0AFCEFB1-7D92-498E-826D-071F7DA4BD0C}"/>
</file>

<file path=customXml/itemProps4.xml><?xml version="1.0" encoding="utf-8"?>
<ds:datastoreItem xmlns:ds="http://schemas.openxmlformats.org/officeDocument/2006/customXml" ds:itemID="{C214EF0C-57D8-4FAF-AB4A-844A79FC153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664</Words>
  <Characters>4187</Characters>
  <Application>Microsoft Office Word</Application>
  <DocSecurity>0</DocSecurity>
  <Lines>34</Lines>
  <Paragraphs>9</Paragraphs>
  <ScaleCrop>false</ScaleCrop>
  <Company>Umdasch AG</Company>
  <LinksUpToDate>false</LinksUpToDate>
  <CharactersWithSpaces>4842</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3014731</vt:i4>
      </vt:variant>
      <vt:variant>
        <vt:i4>0</vt:i4>
      </vt:variant>
      <vt:variant>
        <vt:i4>0</vt:i4>
      </vt:variant>
      <vt:variant>
        <vt:i4>5</vt:i4>
      </vt:variant>
      <vt:variant>
        <vt:lpwstr>mailto:alexandra.weidinger@doka.com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Oelmann Clemens</cp:lastModifiedBy>
  <cp:revision>67</cp:revision>
  <cp:lastPrinted>2022-10-04T04:11:00Z</cp:lastPrinted>
  <dcterms:created xsi:type="dcterms:W3CDTF">2025-04-04T07:29:00Z</dcterms:created>
  <dcterms:modified xsi:type="dcterms:W3CDTF">2025-04-09T14:07:00Z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0x010100A0ECC88E586A4941B5050C4EF436EDF6</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